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440C6" w14:textId="77777777" w:rsidR="00963E13" w:rsidRPr="003539D9" w:rsidRDefault="00963E13" w:rsidP="00963E13">
      <w:pPr>
        <w:pStyle w:val="Heading3"/>
      </w:pPr>
      <w:bookmarkStart w:id="0" w:name="_Toc229673831"/>
      <w:r>
        <w:t>I</w:t>
      </w:r>
      <w:r w:rsidRPr="003539D9">
        <w:t>ssue</w:t>
      </w:r>
      <w:r>
        <w:t xml:space="preserve"> 722</w:t>
      </w:r>
      <w:r w:rsidRPr="003539D9">
        <w:t>: Integrating Resources in LRMoo</w:t>
      </w:r>
      <w:bookmarkEnd w:id="0"/>
    </w:p>
    <w:p w14:paraId="6545CC5C" w14:textId="77777777" w:rsidR="00963E13" w:rsidRPr="003539D9" w:rsidRDefault="00963E13" w:rsidP="00963E13">
      <w:r w:rsidRPr="003539D9">
        <w:t xml:space="preserve">PR gave an outline of the issue. The slide deck of her presentation can be found </w:t>
      </w:r>
      <w:hyperlink r:id="rId5" w:history="1">
        <w:r w:rsidRPr="003539D9">
          <w:rPr>
            <w:rStyle w:val="Hyperlink"/>
          </w:rPr>
          <w:t>here</w:t>
        </w:r>
      </w:hyperlink>
      <w:r w:rsidRPr="003539D9">
        <w:t xml:space="preserve">. </w:t>
      </w:r>
    </w:p>
    <w:p w14:paraId="41BDDCDC" w14:textId="77777777" w:rsidR="00963E13" w:rsidRPr="003539D9" w:rsidRDefault="00963E13" w:rsidP="00963E13">
      <w:r w:rsidRPr="003539D9">
        <w:t xml:space="preserve">The proposal involves the addition of two properties to connect the distinct and discrete updates (expressions) that are integrated to an existing manifestation, to the manifestation in question: </w:t>
      </w:r>
    </w:p>
    <w:p w14:paraId="2BCEABEE" w14:textId="77777777" w:rsidR="00963E13" w:rsidRPr="003539D9" w:rsidRDefault="00963E13" w:rsidP="00963E13">
      <w:pPr>
        <w:pStyle w:val="ListParagraph"/>
        <w:numPr>
          <w:ilvl w:val="0"/>
          <w:numId w:val="1"/>
        </w:numPr>
      </w:pPr>
      <w:r w:rsidRPr="003539D9">
        <w:t>R82 is diachronically embodied in (diachronically embodies)</w:t>
      </w:r>
    </w:p>
    <w:p w14:paraId="32A6924B" w14:textId="77777777" w:rsidR="00963E13" w:rsidRPr="003539D9" w:rsidRDefault="00963E13" w:rsidP="00963E13">
      <w:pPr>
        <w:pStyle w:val="ListParagraph"/>
        <w:numPr>
          <w:ilvl w:val="0"/>
          <w:numId w:val="1"/>
        </w:numPr>
      </w:pPr>
      <w:r w:rsidRPr="003539D9">
        <w:t>R83 is next iteration of (is previous iteration of)</w:t>
      </w:r>
    </w:p>
    <w:p w14:paraId="3B471001" w14:textId="78A71A44" w:rsidR="00963E13" w:rsidRPr="003539D9" w:rsidRDefault="00963E13" w:rsidP="00963E13">
      <w:r w:rsidRPr="003539D9">
        <w:t xml:space="preserve">The specifics of the proposal can be found </w:t>
      </w:r>
      <w:r>
        <w:fldChar w:fldCharType="begin"/>
      </w:r>
      <w:r>
        <w:instrText xml:space="preserve"> HYPERLINK  \l "_Definitions" </w:instrText>
      </w:r>
      <w:r>
        <w:fldChar w:fldCharType="separate"/>
      </w:r>
      <w:r w:rsidRPr="00963E13">
        <w:rPr>
          <w:rStyle w:val="Hyperlink"/>
        </w:rPr>
        <w:t>below</w:t>
      </w:r>
      <w:r>
        <w:fldChar w:fldCharType="end"/>
      </w:r>
      <w:bookmarkStart w:id="1" w:name="_GoBack"/>
      <w:bookmarkEnd w:id="1"/>
      <w:r w:rsidRPr="003539D9">
        <w:t>.</w:t>
      </w:r>
    </w:p>
    <w:p w14:paraId="303DB827" w14:textId="77777777" w:rsidR="00963E13" w:rsidRPr="003539D9" w:rsidRDefault="00963E13" w:rsidP="00963E13">
      <w:pPr>
        <w:keepNext/>
      </w:pPr>
      <w:r w:rsidRPr="003539D9">
        <w:rPr>
          <w:b/>
        </w:rPr>
        <w:t>Discussion points</w:t>
      </w:r>
      <w:r w:rsidRPr="003539D9">
        <w:t xml:space="preserve">: </w:t>
      </w:r>
    </w:p>
    <w:p w14:paraId="4ACE7613" w14:textId="77777777" w:rsidR="00963E13" w:rsidRPr="003539D9" w:rsidRDefault="00963E13" w:rsidP="00963E13">
      <w:r w:rsidRPr="003539D9">
        <w:t xml:space="preserve">There is a connection with issue </w:t>
      </w:r>
      <w:hyperlink w:anchor="_Issue_534:_Representing" w:history="1">
        <w:r w:rsidRPr="003539D9">
          <w:rPr>
            <w:rStyle w:val="Hyperlink"/>
          </w:rPr>
          <w:t>534</w:t>
        </w:r>
      </w:hyperlink>
      <w:r w:rsidRPr="003539D9">
        <w:t xml:space="preserve"> and the HW that CEO and WS have been assigned – to provide an uncontroversial notation for .1 property inheritance (it is extremely relevant for R83, as both R83 and its superproperty have .1 properties). </w:t>
      </w:r>
    </w:p>
    <w:p w14:paraId="6D94A2CC" w14:textId="77777777" w:rsidR="00963E13" w:rsidRPr="003539D9" w:rsidRDefault="00963E13" w:rsidP="00963E13">
      <w:r w:rsidRPr="003539D9">
        <w:rPr>
          <w:b/>
        </w:rPr>
        <w:t>Decision</w:t>
      </w:r>
      <w:r w:rsidRPr="003539D9">
        <w:t>: the proposal was approved. It will appear in LRMoo v1.2</w:t>
      </w:r>
    </w:p>
    <w:p w14:paraId="1EC77454" w14:textId="72004197" w:rsidR="00963E13" w:rsidRPr="003539D9" w:rsidRDefault="00963E13" w:rsidP="00963E13">
      <w:pPr>
        <w:pStyle w:val="Heading4"/>
        <w:rPr>
          <w:lang w:bidi="he-IL"/>
        </w:rPr>
      </w:pPr>
      <w:bookmarkStart w:id="2" w:name="_Definitions"/>
      <w:bookmarkEnd w:id="2"/>
      <w:r>
        <w:rPr>
          <w:lang w:bidi="he-IL"/>
        </w:rPr>
        <w:t>Definitions</w:t>
      </w:r>
    </w:p>
    <w:p w14:paraId="64C6794E" w14:textId="77777777" w:rsidR="00963E13" w:rsidRPr="003539D9" w:rsidRDefault="00963E13" w:rsidP="00963E13">
      <w:pPr>
        <w:rPr>
          <w:b/>
          <w:lang w:bidi="he-IL"/>
        </w:rPr>
      </w:pPr>
      <w:r w:rsidRPr="003539D9">
        <w:rPr>
          <w:b/>
          <w:lang w:bidi="he-IL"/>
        </w:rPr>
        <w:t>R82 is diachronically embodied in (diachronically embodies)</w:t>
      </w:r>
    </w:p>
    <w:p w14:paraId="2D28876B" w14:textId="77777777" w:rsidR="00963E13" w:rsidRPr="002B48F3" w:rsidRDefault="00963E13" w:rsidP="00963E13">
      <w:pPr>
        <w:rPr>
          <w:lang w:val="fr-FR" w:bidi="he-IL"/>
        </w:rPr>
      </w:pPr>
      <w:r w:rsidRPr="002B48F3">
        <w:rPr>
          <w:lang w:val="fr-FR" w:bidi="he-IL"/>
        </w:rPr>
        <w:t>Domain:</w:t>
      </w:r>
      <w:r w:rsidRPr="002B48F3">
        <w:rPr>
          <w:lang w:val="fr-FR" w:bidi="he-IL"/>
        </w:rPr>
        <w:tab/>
      </w:r>
      <w:r w:rsidRPr="002B48F3">
        <w:rPr>
          <w:lang w:val="fr-FR" w:bidi="he-IL"/>
        </w:rPr>
        <w:tab/>
        <w:t>F2 Expression</w:t>
      </w:r>
    </w:p>
    <w:p w14:paraId="06DFE4CC" w14:textId="77777777" w:rsidR="00963E13" w:rsidRPr="002B48F3" w:rsidRDefault="00963E13" w:rsidP="00963E13">
      <w:pPr>
        <w:rPr>
          <w:lang w:val="fr-FR" w:bidi="he-IL"/>
        </w:rPr>
      </w:pPr>
      <w:r w:rsidRPr="002B48F3">
        <w:rPr>
          <w:lang w:val="fr-FR" w:bidi="he-IL"/>
        </w:rPr>
        <w:t>Range:</w:t>
      </w:r>
      <w:r w:rsidRPr="002B48F3">
        <w:rPr>
          <w:lang w:val="fr-FR" w:bidi="he-IL"/>
        </w:rPr>
        <w:tab/>
      </w:r>
      <w:r w:rsidRPr="002B48F3">
        <w:rPr>
          <w:lang w:val="fr-FR" w:bidi="he-IL"/>
        </w:rPr>
        <w:tab/>
        <w:t>F3 Manifestation</w:t>
      </w:r>
    </w:p>
    <w:p w14:paraId="5659202E" w14:textId="77777777" w:rsidR="00963E13" w:rsidRPr="003539D9" w:rsidRDefault="00963E13" w:rsidP="00963E13">
      <w:pPr>
        <w:rPr>
          <w:lang w:bidi="he-IL"/>
        </w:rPr>
      </w:pPr>
      <w:r w:rsidRPr="003539D9">
        <w:rPr>
          <w:lang w:bidi="he-IL"/>
        </w:rPr>
        <w:t>Subproperty of:</w:t>
      </w:r>
      <w:r w:rsidRPr="003539D9">
        <w:rPr>
          <w:lang w:bidi="he-IL"/>
        </w:rPr>
        <w:tab/>
        <w:t>F2 Expression. R4i is embodied in (embodies): F3 Manifestation</w:t>
      </w:r>
    </w:p>
    <w:p w14:paraId="343455C9" w14:textId="77777777" w:rsidR="00963E13" w:rsidRPr="003539D9" w:rsidRDefault="00963E13" w:rsidP="00963E13">
      <w:pPr>
        <w:rPr>
          <w:lang w:bidi="he-IL"/>
        </w:rPr>
      </w:pPr>
      <w:r w:rsidRPr="003539D9">
        <w:rPr>
          <w:lang w:bidi="he-IL"/>
        </w:rPr>
        <w:t>Quantification:</w:t>
      </w:r>
      <w:r w:rsidRPr="003539D9">
        <w:rPr>
          <w:lang w:bidi="he-IL"/>
        </w:rPr>
        <w:tab/>
        <w:t>many to many (0,n:0,n)</w:t>
      </w:r>
    </w:p>
    <w:p w14:paraId="56CBC806" w14:textId="77777777" w:rsidR="00963E13" w:rsidRPr="003539D9" w:rsidRDefault="00963E13" w:rsidP="00963E13">
      <w:pPr>
        <w:rPr>
          <w:lang w:bidi="he-IL"/>
        </w:rPr>
      </w:pPr>
      <w:r w:rsidRPr="003539D9">
        <w:rPr>
          <w:lang w:bidi="he-IL"/>
        </w:rPr>
        <w:t>Scope note:</w:t>
      </w:r>
      <w:r w:rsidRPr="003539D9">
        <w:rPr>
          <w:lang w:bidi="he-IL"/>
        </w:rPr>
        <w:tab/>
      </w:r>
    </w:p>
    <w:p w14:paraId="62C57D5F" w14:textId="77777777" w:rsidR="00963E13" w:rsidRPr="003539D9" w:rsidRDefault="00963E13" w:rsidP="00963E13">
      <w:pPr>
        <w:ind w:left="720"/>
        <w:rPr>
          <w:lang w:bidi="he-IL"/>
        </w:rPr>
      </w:pPr>
      <w:r w:rsidRPr="003539D9">
        <w:rPr>
          <w:lang w:bidi="he-IL"/>
        </w:rPr>
        <w:t>This property associates an instance of F2 Expression which is an iteration of an integrating resource, with the instance of F3 Manifestation in which the iterations successively appear.</w:t>
      </w:r>
    </w:p>
    <w:p w14:paraId="4D6794A1" w14:textId="77777777" w:rsidR="00963E13" w:rsidRPr="003539D9" w:rsidRDefault="00963E13" w:rsidP="00963E13">
      <w:pPr>
        <w:ind w:left="720"/>
        <w:rPr>
          <w:lang w:bidi="he-IL"/>
        </w:rPr>
      </w:pPr>
      <w:r w:rsidRPr="003539D9">
        <w:rPr>
          <w:lang w:bidi="he-IL"/>
        </w:rPr>
        <w:t>The Expressions in the series of iterations appear one at a time in the Manifestation, the most recent Expression replacing the preceding Expression. The same series of iterations may appear in more than one Manifestation, such as when alternate integrating resource Manifestations in different formats are produced. In addition to the Expressions in the series of iterations, the integrating resource Manifestation may embody other Expressions.</w:t>
      </w:r>
    </w:p>
    <w:p w14:paraId="19BDCCA4" w14:textId="77777777" w:rsidR="00963E13" w:rsidRPr="003539D9" w:rsidRDefault="00963E13" w:rsidP="00963E13">
      <w:pPr>
        <w:rPr>
          <w:lang w:bidi="he-IL"/>
        </w:rPr>
      </w:pPr>
      <w:r w:rsidRPr="003539D9">
        <w:rPr>
          <w:lang w:bidi="he-IL"/>
        </w:rPr>
        <w:t>Examples:</w:t>
      </w:r>
    </w:p>
    <w:p w14:paraId="2160757D" w14:textId="77777777" w:rsidR="00963E13" w:rsidRPr="003539D9" w:rsidRDefault="00963E13" w:rsidP="00963E13">
      <w:pPr>
        <w:pStyle w:val="ListParagraph"/>
        <w:numPr>
          <w:ilvl w:val="0"/>
          <w:numId w:val="2"/>
        </w:numPr>
        <w:rPr>
          <w:lang w:bidi="he-IL"/>
        </w:rPr>
      </w:pPr>
      <w:r w:rsidRPr="003539D9">
        <w:rPr>
          <w:lang w:bidi="he-IL"/>
        </w:rPr>
        <w:t>MARC 21 Format for Bibliographic Data, 1999 edition, update no.34 (July 2022) is diachronically embodied in the online MARC 21 Bibliographic at https://www.loc.gov/marc/bibliographic/.</w:t>
      </w:r>
    </w:p>
    <w:p w14:paraId="0C8801F2" w14:textId="77777777" w:rsidR="00963E13" w:rsidRPr="003539D9" w:rsidRDefault="00963E13" w:rsidP="00963E13">
      <w:pPr>
        <w:rPr>
          <w:lang w:bidi="he-IL"/>
        </w:rPr>
      </w:pPr>
      <w:r w:rsidRPr="003539D9">
        <w:rPr>
          <w:lang w:bidi="he-IL"/>
        </w:rPr>
        <w:t>In First Order Logic:</w:t>
      </w:r>
    </w:p>
    <w:p w14:paraId="58BF69F8" w14:textId="77777777" w:rsidR="00963E13" w:rsidRPr="003539D9" w:rsidRDefault="00963E13" w:rsidP="00963E13">
      <w:pPr>
        <w:ind w:left="720"/>
        <w:rPr>
          <w:lang w:bidi="he-IL"/>
        </w:rPr>
      </w:pPr>
      <w:r w:rsidRPr="003539D9">
        <w:rPr>
          <w:lang w:bidi="he-IL"/>
        </w:rPr>
        <w:t xml:space="preserve">R82(x,y) </w:t>
      </w:r>
      <w:r w:rsidRPr="003539D9">
        <w:rPr>
          <w:rFonts w:ascii="Cambria Math" w:hAnsi="Cambria Math" w:cs="Cambria Math"/>
          <w:lang w:bidi="he-IL"/>
        </w:rPr>
        <w:t>⇒</w:t>
      </w:r>
      <w:r w:rsidRPr="003539D9">
        <w:rPr>
          <w:lang w:bidi="he-IL"/>
        </w:rPr>
        <w:t xml:space="preserve"> F2(x)</w:t>
      </w:r>
    </w:p>
    <w:p w14:paraId="42512CC1" w14:textId="77777777" w:rsidR="00963E13" w:rsidRPr="003539D9" w:rsidRDefault="00963E13" w:rsidP="00963E13">
      <w:pPr>
        <w:ind w:left="720"/>
        <w:rPr>
          <w:lang w:bidi="he-IL"/>
        </w:rPr>
      </w:pPr>
      <w:r w:rsidRPr="003539D9">
        <w:rPr>
          <w:lang w:bidi="he-IL"/>
        </w:rPr>
        <w:t xml:space="preserve">R82(x,y) </w:t>
      </w:r>
      <w:r w:rsidRPr="003539D9">
        <w:rPr>
          <w:rFonts w:ascii="Cambria Math" w:hAnsi="Cambria Math" w:cs="Cambria Math"/>
          <w:lang w:bidi="he-IL"/>
        </w:rPr>
        <w:t>⇒</w:t>
      </w:r>
      <w:r w:rsidRPr="003539D9">
        <w:rPr>
          <w:lang w:bidi="he-IL"/>
        </w:rPr>
        <w:t xml:space="preserve"> F3(y)</w:t>
      </w:r>
    </w:p>
    <w:p w14:paraId="3F2EC3E7" w14:textId="77777777" w:rsidR="00963E13" w:rsidRPr="003539D9" w:rsidRDefault="00963E13" w:rsidP="00963E13">
      <w:pPr>
        <w:ind w:left="720"/>
        <w:rPr>
          <w:lang w:bidi="he-IL"/>
        </w:rPr>
      </w:pPr>
      <w:r w:rsidRPr="003539D9">
        <w:rPr>
          <w:lang w:bidi="he-IL"/>
        </w:rPr>
        <w:t xml:space="preserve">R82(x,y) </w:t>
      </w:r>
      <w:r w:rsidRPr="003539D9">
        <w:rPr>
          <w:rFonts w:ascii="Cambria Math" w:hAnsi="Cambria Math" w:cs="Cambria Math"/>
          <w:lang w:bidi="he-IL"/>
        </w:rPr>
        <w:t>⇒</w:t>
      </w:r>
      <w:r w:rsidRPr="003539D9">
        <w:rPr>
          <w:lang w:bidi="he-IL"/>
        </w:rPr>
        <w:t xml:space="preserve"> R4(y,x) </w:t>
      </w:r>
      <w:r w:rsidRPr="003539D9">
        <w:rPr>
          <w:color w:val="595959" w:themeColor="text1" w:themeTint="A6"/>
          <w:lang w:bidi="he-IL"/>
        </w:rPr>
        <w:t>NOTE: subproperty of the inverse</w:t>
      </w:r>
    </w:p>
    <w:p w14:paraId="22EEBA9C" w14:textId="77777777" w:rsidR="00963E13" w:rsidRPr="003539D9" w:rsidRDefault="00963E13" w:rsidP="00963E13">
      <w:pPr>
        <w:rPr>
          <w:b/>
          <w:lang w:bidi="he-IL"/>
        </w:rPr>
      </w:pPr>
      <w:r w:rsidRPr="003539D9">
        <w:rPr>
          <w:b/>
          <w:lang w:bidi="he-IL"/>
        </w:rPr>
        <w:t>R83 is next iteration of (is previous iteration of)</w:t>
      </w:r>
    </w:p>
    <w:p w14:paraId="3B79CAA4" w14:textId="77777777" w:rsidR="00963E13" w:rsidRPr="003539D9" w:rsidRDefault="00963E13" w:rsidP="00963E13">
      <w:pPr>
        <w:rPr>
          <w:lang w:bidi="he-IL"/>
        </w:rPr>
      </w:pPr>
      <w:r w:rsidRPr="003539D9">
        <w:rPr>
          <w:lang w:bidi="he-IL"/>
        </w:rPr>
        <w:t>Domain:</w:t>
      </w:r>
      <w:r w:rsidRPr="003539D9">
        <w:rPr>
          <w:lang w:bidi="he-IL"/>
        </w:rPr>
        <w:tab/>
      </w:r>
      <w:r w:rsidRPr="003539D9">
        <w:rPr>
          <w:lang w:bidi="he-IL"/>
        </w:rPr>
        <w:tab/>
        <w:t>F2 Expression</w:t>
      </w:r>
    </w:p>
    <w:p w14:paraId="4A5FC0E1" w14:textId="77777777" w:rsidR="00963E13" w:rsidRPr="003539D9" w:rsidRDefault="00963E13" w:rsidP="00963E13">
      <w:pPr>
        <w:rPr>
          <w:lang w:bidi="he-IL"/>
        </w:rPr>
      </w:pPr>
      <w:r w:rsidRPr="003539D9">
        <w:rPr>
          <w:lang w:bidi="he-IL"/>
        </w:rPr>
        <w:lastRenderedPageBreak/>
        <w:t>Range:</w:t>
      </w:r>
      <w:r w:rsidRPr="003539D9">
        <w:rPr>
          <w:lang w:bidi="he-IL"/>
        </w:rPr>
        <w:tab/>
      </w:r>
      <w:r w:rsidRPr="003539D9">
        <w:rPr>
          <w:lang w:bidi="he-IL"/>
        </w:rPr>
        <w:tab/>
        <w:t>F2 Expression</w:t>
      </w:r>
    </w:p>
    <w:p w14:paraId="567766A2" w14:textId="77777777" w:rsidR="00963E13" w:rsidRPr="003539D9" w:rsidRDefault="00963E13" w:rsidP="00963E13">
      <w:pPr>
        <w:rPr>
          <w:lang w:bidi="he-IL"/>
        </w:rPr>
      </w:pPr>
      <w:r w:rsidRPr="003539D9">
        <w:rPr>
          <w:lang w:bidi="he-IL"/>
        </w:rPr>
        <w:t>Subproperty of:</w:t>
      </w:r>
      <w:r w:rsidRPr="003539D9">
        <w:rPr>
          <w:lang w:bidi="he-IL"/>
        </w:rPr>
        <w:tab/>
        <w:t>F2 Expression. R76 is derivative of (has derivative): F2 Expression</w:t>
      </w:r>
    </w:p>
    <w:p w14:paraId="3DA92819" w14:textId="77777777" w:rsidR="00963E13" w:rsidRPr="003539D9" w:rsidRDefault="00963E13" w:rsidP="00963E13">
      <w:pPr>
        <w:rPr>
          <w:lang w:bidi="he-IL"/>
        </w:rPr>
      </w:pPr>
      <w:r w:rsidRPr="003539D9">
        <w:rPr>
          <w:lang w:bidi="he-IL"/>
        </w:rPr>
        <w:t>Quantification:</w:t>
      </w:r>
      <w:r w:rsidRPr="003539D9">
        <w:rPr>
          <w:lang w:bidi="he-IL"/>
        </w:rPr>
        <w:tab/>
        <w:t>one to one (0,1:0,1)</w:t>
      </w:r>
    </w:p>
    <w:p w14:paraId="1D74195B" w14:textId="77777777" w:rsidR="00963E13" w:rsidRPr="003539D9" w:rsidRDefault="00963E13" w:rsidP="00963E13">
      <w:pPr>
        <w:rPr>
          <w:lang w:bidi="he-IL"/>
        </w:rPr>
      </w:pPr>
      <w:r w:rsidRPr="003539D9">
        <w:rPr>
          <w:lang w:bidi="he-IL"/>
        </w:rPr>
        <w:t>Scope note:</w:t>
      </w:r>
      <w:r w:rsidRPr="003539D9">
        <w:rPr>
          <w:lang w:bidi="he-IL"/>
        </w:rPr>
        <w:tab/>
      </w:r>
    </w:p>
    <w:p w14:paraId="09FD7C79" w14:textId="77777777" w:rsidR="00963E13" w:rsidRPr="003539D9" w:rsidRDefault="00963E13" w:rsidP="00963E13">
      <w:pPr>
        <w:ind w:left="720"/>
        <w:rPr>
          <w:lang w:bidi="he-IL"/>
        </w:rPr>
      </w:pPr>
      <w:r w:rsidRPr="003539D9">
        <w:rPr>
          <w:lang w:bidi="he-IL"/>
        </w:rPr>
        <w:t>This property associates an instance of F2 Expression to the instance of F2 Expression which is its immediate predecessor in a series of Expressions which are iterations realising the same instance of F1 Work. This property is not transitive. It is asymmetric and irreflexive.</w:t>
      </w:r>
    </w:p>
    <w:p w14:paraId="5C9CDB36" w14:textId="77777777" w:rsidR="00963E13" w:rsidRPr="003539D9" w:rsidRDefault="00963E13" w:rsidP="00963E13">
      <w:pPr>
        <w:ind w:left="720"/>
        <w:rPr>
          <w:lang w:bidi="he-IL"/>
        </w:rPr>
      </w:pPr>
      <w:r w:rsidRPr="003539D9">
        <w:rPr>
          <w:lang w:bidi="he-IL"/>
        </w:rPr>
        <w:t>The instances of F2 Expression in the series of iterations of the integrating resource are each derived in turn from their immediate predecessor. This property records the sequence of derivation. This property is declared between an instance of F2 Expression and its immediate predecessor expression, not among all earlier Expressions in the series of iterations. The first Expression in the sequence has no predecessor and the last Expression in the sequence (the latest one published at any point in time, or when the integrating resource ceases publication) has no successor.</w:t>
      </w:r>
    </w:p>
    <w:p w14:paraId="08929BBC" w14:textId="77777777" w:rsidR="00963E13" w:rsidRPr="003539D9" w:rsidRDefault="00963E13" w:rsidP="00963E13">
      <w:pPr>
        <w:rPr>
          <w:lang w:bidi="he-IL"/>
        </w:rPr>
      </w:pPr>
      <w:r w:rsidRPr="003539D9">
        <w:rPr>
          <w:lang w:bidi="he-IL"/>
        </w:rPr>
        <w:t>Examples:</w:t>
      </w:r>
    </w:p>
    <w:p w14:paraId="7B6D2B19" w14:textId="77777777" w:rsidR="00963E13" w:rsidRPr="003539D9" w:rsidRDefault="00963E13" w:rsidP="00963E13">
      <w:pPr>
        <w:pStyle w:val="ListParagraph"/>
        <w:numPr>
          <w:ilvl w:val="0"/>
          <w:numId w:val="3"/>
        </w:numPr>
        <w:rPr>
          <w:lang w:bidi="he-IL"/>
        </w:rPr>
      </w:pPr>
      <w:r w:rsidRPr="003539D9">
        <w:rPr>
          <w:lang w:bidi="he-IL"/>
        </w:rPr>
        <w:t>MARC 21 Format for Bibliographic Data, 1999 edition, update no.34 (July 2022) is the next iteration of MARC 21 Format for Bibliographic Data, 1999 edition, update no.33 (November 2021).</w:t>
      </w:r>
    </w:p>
    <w:p w14:paraId="261B59F1" w14:textId="77777777" w:rsidR="00963E13" w:rsidRPr="003539D9" w:rsidRDefault="00963E13" w:rsidP="00963E13">
      <w:pPr>
        <w:rPr>
          <w:lang w:bidi="he-IL"/>
        </w:rPr>
      </w:pPr>
      <w:r w:rsidRPr="003539D9">
        <w:rPr>
          <w:lang w:bidi="he-IL"/>
        </w:rPr>
        <w:t>In First Order Logic:</w:t>
      </w:r>
    </w:p>
    <w:p w14:paraId="02562FC5" w14:textId="77777777" w:rsidR="00963E13" w:rsidRPr="003539D9" w:rsidRDefault="00963E13" w:rsidP="00963E13">
      <w:pPr>
        <w:ind w:left="720"/>
        <w:rPr>
          <w:lang w:bidi="he-IL"/>
        </w:rPr>
      </w:pPr>
      <w:r w:rsidRPr="003539D9">
        <w:rPr>
          <w:lang w:bidi="he-IL"/>
        </w:rPr>
        <w:t xml:space="preserve">R83(x,y) </w:t>
      </w:r>
      <w:r w:rsidRPr="003539D9">
        <w:rPr>
          <w:rFonts w:ascii="Cambria Math" w:hAnsi="Cambria Math" w:cs="Cambria Math"/>
          <w:lang w:bidi="he-IL"/>
        </w:rPr>
        <w:t>⇒</w:t>
      </w:r>
      <w:r w:rsidRPr="003539D9">
        <w:rPr>
          <w:lang w:bidi="he-IL"/>
        </w:rPr>
        <w:t xml:space="preserve"> F2(x)</w:t>
      </w:r>
    </w:p>
    <w:p w14:paraId="3F735B67" w14:textId="77777777" w:rsidR="00963E13" w:rsidRPr="002B48F3" w:rsidRDefault="00963E13" w:rsidP="00963E13">
      <w:pPr>
        <w:ind w:left="720"/>
        <w:rPr>
          <w:lang w:val="fr-FR" w:bidi="he-IL"/>
        </w:rPr>
      </w:pPr>
      <w:r w:rsidRPr="002B48F3">
        <w:rPr>
          <w:lang w:val="fr-FR" w:bidi="he-IL"/>
        </w:rPr>
        <w:t xml:space="preserve">R83(x,y) </w:t>
      </w:r>
      <w:r w:rsidRPr="002B48F3">
        <w:rPr>
          <w:rFonts w:ascii="Cambria Math" w:hAnsi="Cambria Math" w:cs="Cambria Math"/>
          <w:lang w:val="fr-FR" w:bidi="he-IL"/>
        </w:rPr>
        <w:t>⇒</w:t>
      </w:r>
      <w:r w:rsidRPr="002B48F3">
        <w:rPr>
          <w:lang w:val="fr-FR" w:bidi="he-IL"/>
        </w:rPr>
        <w:t xml:space="preserve"> F2(y)</w:t>
      </w:r>
    </w:p>
    <w:p w14:paraId="47865929" w14:textId="77777777" w:rsidR="00963E13" w:rsidRPr="002B48F3" w:rsidRDefault="00963E13" w:rsidP="00963E13">
      <w:pPr>
        <w:ind w:left="720"/>
        <w:rPr>
          <w:lang w:val="fr-FR" w:bidi="he-IL"/>
        </w:rPr>
      </w:pPr>
      <w:r w:rsidRPr="002B48F3">
        <w:rPr>
          <w:lang w:val="fr-FR" w:bidi="he-IL"/>
        </w:rPr>
        <w:t xml:space="preserve">R83(x,y) </w:t>
      </w:r>
      <w:r w:rsidRPr="002B48F3">
        <w:rPr>
          <w:rFonts w:ascii="Cambria Math" w:hAnsi="Cambria Math" w:cs="Cambria Math"/>
          <w:lang w:val="fr-FR" w:bidi="he-IL"/>
        </w:rPr>
        <w:t>⇒</w:t>
      </w:r>
      <w:r w:rsidRPr="002B48F3">
        <w:rPr>
          <w:lang w:val="fr-FR" w:bidi="he-IL"/>
        </w:rPr>
        <w:t xml:space="preserve"> R76(x,y)</w:t>
      </w:r>
    </w:p>
    <w:p w14:paraId="0817431A" w14:textId="77777777" w:rsidR="00963E13" w:rsidRPr="003539D9" w:rsidRDefault="00963E13" w:rsidP="00963E13">
      <w:pPr>
        <w:ind w:left="720"/>
        <w:rPr>
          <w:lang w:bidi="he-IL"/>
        </w:rPr>
      </w:pPr>
      <w:r w:rsidRPr="003539D9">
        <w:rPr>
          <w:lang w:bidi="he-IL"/>
        </w:rPr>
        <w:t xml:space="preserve">R83(x,y) </w:t>
      </w:r>
      <w:r w:rsidRPr="003539D9">
        <w:rPr>
          <w:rFonts w:ascii="Cambria Math" w:hAnsi="Cambria Math" w:cs="Cambria Math"/>
          <w:lang w:bidi="he-IL"/>
        </w:rPr>
        <w:t>⇒</w:t>
      </w:r>
      <w:r w:rsidRPr="003539D9">
        <w:rPr>
          <w:lang w:bidi="he-IL"/>
        </w:rPr>
        <w:t xml:space="preserve"> ¬R83(y,x)</w:t>
      </w:r>
    </w:p>
    <w:p w14:paraId="7F7601AD" w14:textId="77777777" w:rsidR="00963E13" w:rsidRPr="003539D9" w:rsidRDefault="00963E13" w:rsidP="00963E13">
      <w:pPr>
        <w:ind w:left="720"/>
        <w:rPr>
          <w:lang w:bidi="he-IL"/>
        </w:rPr>
      </w:pPr>
      <w:r w:rsidRPr="003539D9">
        <w:rPr>
          <w:lang w:bidi="he-IL"/>
        </w:rPr>
        <w:t xml:space="preserve">R83(x,y) </w:t>
      </w:r>
      <w:r w:rsidRPr="003539D9">
        <w:rPr>
          <w:rFonts w:ascii="Cambria Math" w:hAnsi="Cambria Math" w:cs="Cambria Math"/>
          <w:lang w:bidi="he-IL"/>
        </w:rPr>
        <w:t>⇒</w:t>
      </w:r>
      <w:r w:rsidRPr="003539D9">
        <w:rPr>
          <w:lang w:bidi="he-IL"/>
        </w:rPr>
        <w:t xml:space="preserve"> (</w:t>
      </w:r>
      <w:r w:rsidRPr="003539D9">
        <w:rPr>
          <w:rFonts w:ascii="Cambria Math" w:hAnsi="Cambria Math" w:cs="Cambria Math"/>
          <w:lang w:bidi="he-IL"/>
        </w:rPr>
        <w:t>∃</w:t>
      </w:r>
      <w:r w:rsidRPr="003539D9">
        <w:rPr>
          <w:lang w:bidi="he-IL"/>
        </w:rPr>
        <w:t xml:space="preserve">z) [F1(z) </w:t>
      </w:r>
      <w:r w:rsidRPr="003539D9">
        <w:rPr>
          <w:rFonts w:ascii="Cambria Math" w:hAnsi="Cambria Math" w:cs="Cambria Math"/>
          <w:lang w:bidi="he-IL"/>
        </w:rPr>
        <w:t>∧</w:t>
      </w:r>
      <w:r w:rsidRPr="003539D9">
        <w:rPr>
          <w:lang w:bidi="he-IL"/>
        </w:rPr>
        <w:t xml:space="preserve"> R3(z,x) </w:t>
      </w:r>
      <w:r w:rsidRPr="003539D9">
        <w:rPr>
          <w:rFonts w:ascii="Cambria Math" w:hAnsi="Cambria Math" w:cs="Cambria Math"/>
          <w:lang w:bidi="he-IL"/>
        </w:rPr>
        <w:t>∧</w:t>
      </w:r>
      <w:r w:rsidRPr="003539D9">
        <w:rPr>
          <w:lang w:bidi="he-IL"/>
        </w:rPr>
        <w:t xml:space="preserve"> R3(z,y)]  </w:t>
      </w:r>
      <w:r w:rsidRPr="003539D9">
        <w:rPr>
          <w:color w:val="595959" w:themeColor="text1" w:themeTint="A6"/>
          <w:lang w:bidi="he-IL"/>
        </w:rPr>
        <w:t>Both F2 Expressions must realize the same F1 Work</w:t>
      </w:r>
    </w:p>
    <w:p w14:paraId="6D2B43C1" w14:textId="77777777" w:rsidR="00963E13" w:rsidRPr="003539D9" w:rsidRDefault="00963E13" w:rsidP="00963E13">
      <w:pPr>
        <w:pStyle w:val="Heading4"/>
        <w:rPr>
          <w:lang w:bidi="he-IL"/>
        </w:rPr>
      </w:pPr>
      <w:r w:rsidRPr="003539D9">
        <w:rPr>
          <w:lang w:bidi="he-IL"/>
        </w:rPr>
        <w:t>Bibliographic references</w:t>
      </w:r>
    </w:p>
    <w:p w14:paraId="2FD33156" w14:textId="77777777" w:rsidR="00963E13" w:rsidRPr="003539D9" w:rsidRDefault="00963E13" w:rsidP="00963E13">
      <w:pPr>
        <w:rPr>
          <w:lang w:bidi="he-IL"/>
        </w:rPr>
      </w:pPr>
      <w:r w:rsidRPr="003539D9">
        <w:rPr>
          <w:lang w:bidi="he-IL"/>
        </w:rPr>
        <w:t xml:space="preserve">Format MARC 21 pour les </w:t>
      </w:r>
      <w:proofErr w:type="spellStart"/>
      <w:r w:rsidRPr="003539D9">
        <w:rPr>
          <w:lang w:bidi="he-IL"/>
        </w:rPr>
        <w:t>données</w:t>
      </w:r>
      <w:proofErr w:type="spellEnd"/>
      <w:r w:rsidRPr="003539D9">
        <w:rPr>
          <w:lang w:bidi="he-IL"/>
        </w:rPr>
        <w:t xml:space="preserve"> </w:t>
      </w:r>
      <w:proofErr w:type="spellStart"/>
      <w:r w:rsidRPr="003539D9">
        <w:rPr>
          <w:lang w:bidi="he-IL"/>
        </w:rPr>
        <w:t>bibliographiques</w:t>
      </w:r>
      <w:proofErr w:type="spellEnd"/>
      <w:r w:rsidRPr="003539D9">
        <w:rPr>
          <w:lang w:bidi="he-IL"/>
        </w:rPr>
        <w:t xml:space="preserve">, </w:t>
      </w:r>
      <w:proofErr w:type="spellStart"/>
      <w:r w:rsidRPr="003539D9">
        <w:rPr>
          <w:lang w:bidi="he-IL"/>
        </w:rPr>
        <w:t>édition</w:t>
      </w:r>
      <w:proofErr w:type="spellEnd"/>
      <w:r w:rsidRPr="003539D9">
        <w:rPr>
          <w:lang w:bidi="he-IL"/>
        </w:rPr>
        <w:t xml:space="preserve"> 1999, mise à jour no 34 (</w:t>
      </w:r>
      <w:proofErr w:type="spellStart"/>
      <w:r w:rsidRPr="003539D9">
        <w:rPr>
          <w:lang w:bidi="he-IL"/>
        </w:rPr>
        <w:t>juillet</w:t>
      </w:r>
      <w:proofErr w:type="spellEnd"/>
      <w:r w:rsidRPr="003539D9">
        <w:rPr>
          <w:lang w:bidi="he-IL"/>
        </w:rPr>
        <w:t xml:space="preserve"> 2022), the French translation of MARC 21 Format for Bibliographic Data, 1999 edition, update no.34 is diachronically embodied in the Canadian MARC 21 website at </w:t>
      </w:r>
      <w:hyperlink r:id="rId6" w:history="1">
        <w:r w:rsidRPr="003539D9">
          <w:rPr>
            <w:rStyle w:val="Hyperlink"/>
            <w:lang w:bidi="he-IL"/>
          </w:rPr>
          <w:t>https://www.marc21.ca/M21/BIB/B001-Sommaire.html</w:t>
        </w:r>
      </w:hyperlink>
      <w:r w:rsidRPr="003539D9">
        <w:rPr>
          <w:lang w:bidi="he-IL"/>
        </w:rPr>
        <w:t xml:space="preserve">. </w:t>
      </w:r>
    </w:p>
    <w:p w14:paraId="15C021B0" w14:textId="77777777"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4488D"/>
    <w:multiLevelType w:val="hybridMultilevel"/>
    <w:tmpl w:val="193E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87B41"/>
    <w:multiLevelType w:val="multilevel"/>
    <w:tmpl w:val="A2AE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F7A44"/>
    <w:multiLevelType w:val="hybridMultilevel"/>
    <w:tmpl w:val="F8DCB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82"/>
    <w:rsid w:val="0055322F"/>
    <w:rsid w:val="006414F7"/>
    <w:rsid w:val="00963E13"/>
    <w:rsid w:val="00C67417"/>
    <w:rsid w:val="00D83776"/>
    <w:rsid w:val="00D9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6B36"/>
  <w15:chartTrackingRefBased/>
  <w15:docId w15:val="{E683C9E1-8B6E-4F14-B656-B098430E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E13"/>
    <w:rPr>
      <w:lang w:val="en-GB"/>
    </w:rPr>
  </w:style>
  <w:style w:type="paragraph" w:styleId="Heading2">
    <w:name w:val="heading 2"/>
    <w:basedOn w:val="Normal"/>
    <w:next w:val="Normal"/>
    <w:link w:val="Heading2Char"/>
    <w:uiPriority w:val="9"/>
    <w:unhideWhenUsed/>
    <w:qFormat/>
    <w:rsid w:val="00963E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3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63E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3E13"/>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963E13"/>
    <w:pPr>
      <w:ind w:left="720"/>
      <w:contextualSpacing/>
    </w:pPr>
  </w:style>
  <w:style w:type="character" w:styleId="Hyperlink">
    <w:name w:val="Hyperlink"/>
    <w:basedOn w:val="DefaultParagraphFont"/>
    <w:uiPriority w:val="99"/>
    <w:unhideWhenUsed/>
    <w:rsid w:val="00963E13"/>
    <w:rPr>
      <w:color w:val="0563C1" w:themeColor="hyperlink"/>
      <w:u w:val="single"/>
    </w:rPr>
  </w:style>
  <w:style w:type="character" w:styleId="FollowedHyperlink">
    <w:name w:val="FollowedHyperlink"/>
    <w:basedOn w:val="DefaultParagraphFont"/>
    <w:uiPriority w:val="99"/>
    <w:semiHidden/>
    <w:unhideWhenUsed/>
    <w:rsid w:val="00963E13"/>
    <w:rPr>
      <w:color w:val="954F72" w:themeColor="followedHyperlink"/>
      <w:u w:val="single"/>
    </w:rPr>
  </w:style>
  <w:style w:type="character" w:customStyle="1" w:styleId="Heading4Char">
    <w:name w:val="Heading 4 Char"/>
    <w:basedOn w:val="DefaultParagraphFont"/>
    <w:link w:val="Heading4"/>
    <w:uiPriority w:val="9"/>
    <w:rsid w:val="00963E13"/>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rsid w:val="00963E13"/>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96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c21.ca/M21/BIB/B001-Sommaire.html" TargetMode="External"/><Relationship Id="rId5" Type="http://schemas.openxmlformats.org/officeDocument/2006/relationships/hyperlink" Target="https://cidoc-crm.org/Resources/lrmoo-update-march-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2026-05-14T15:07:00Z</dcterms:created>
  <dcterms:modified xsi:type="dcterms:W3CDTF">2026-05-14T15:08:00Z</dcterms:modified>
</cp:coreProperties>
</file>