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6E6" w:rsidRPr="003539D9" w:rsidRDefault="003D36E6" w:rsidP="003D36E6">
      <w:pPr>
        <w:pStyle w:val="Heading3"/>
      </w:pPr>
      <w:bookmarkStart w:id="0" w:name="_Toc229673809"/>
      <w:r w:rsidRPr="003539D9">
        <w:t>Issue 718: inverse direction for P177 assigned property of type</w:t>
      </w:r>
      <w:bookmarkEnd w:id="0"/>
    </w:p>
    <w:p w:rsidR="003D36E6" w:rsidRPr="003539D9" w:rsidRDefault="003D36E6" w:rsidP="003D36E6">
      <w:r w:rsidRPr="003539D9">
        <w:t xml:space="preserve">WS &amp; MD gave an overview of the proposed edits for P177 assigned property of type (is type of property assigned) to indicate what CRM regards as a property instance, and the note that inverse properties are considered as semantic flare but not inherently different to the forward going properties. The details of the proposal can be found </w:t>
      </w:r>
      <w:hyperlink w:anchor="_NEW_DEFINITION" w:history="1">
        <w:r w:rsidRPr="003D36E6">
          <w:rPr>
            <w:rStyle w:val="Hyperlink"/>
          </w:rPr>
          <w:t>below</w:t>
        </w:r>
      </w:hyperlink>
      <w:r w:rsidRPr="003539D9">
        <w:t xml:space="preserve">. </w:t>
      </w:r>
    </w:p>
    <w:p w:rsidR="003D36E6" w:rsidRPr="003539D9" w:rsidRDefault="003D36E6" w:rsidP="003D36E6">
      <w:r w:rsidRPr="003539D9">
        <w:rPr>
          <w:b/>
          <w:bCs/>
        </w:rPr>
        <w:t>Decision:</w:t>
      </w:r>
    </w:p>
    <w:p w:rsidR="003D36E6" w:rsidRPr="003539D9" w:rsidRDefault="003D36E6" w:rsidP="003D36E6">
      <w:r w:rsidRPr="003539D9">
        <w:t>The proposal was accepted –even though the last paragraph does not seem very well motivated: it would be better if the scope note referred back to the introduction where inverse properties are defined (this way the scope notes would be less verbose). Something worth reconsidering, but not for the current issue as it flags exactly how a particular property should be used.</w:t>
      </w:r>
    </w:p>
    <w:p w:rsidR="003D36E6" w:rsidRPr="003539D9" w:rsidRDefault="003D36E6" w:rsidP="003D36E6">
      <w:pPr>
        <w:rPr>
          <w:b/>
          <w:bCs/>
          <w:i/>
          <w:iCs/>
        </w:rPr>
      </w:pPr>
      <w:r w:rsidRPr="003539D9">
        <w:rPr>
          <w:b/>
          <w:bCs/>
          <w:i/>
          <w:iCs/>
        </w:rPr>
        <w:t>Issue closed</w:t>
      </w:r>
    </w:p>
    <w:p w:rsidR="003D36E6" w:rsidRPr="003539D9" w:rsidRDefault="003D36E6" w:rsidP="003D36E6">
      <w:pPr>
        <w:pStyle w:val="Heading3"/>
      </w:pPr>
      <w:bookmarkStart w:id="1" w:name="_Toc229673853"/>
      <w:r w:rsidRPr="003539D9">
        <w:t>Issue 718:</w:t>
      </w:r>
      <w:bookmarkEnd w:id="1"/>
      <w:r w:rsidRPr="003539D9">
        <w:t xml:space="preserve"> </w:t>
      </w:r>
      <w:r>
        <w:t>HW submitted for the 62</w:t>
      </w:r>
      <w:r w:rsidRPr="001B0862">
        <w:rPr>
          <w:vertAlign w:val="superscript"/>
        </w:rPr>
        <w:t>nd</w:t>
      </w:r>
      <w:r>
        <w:t xml:space="preserve"> SIG Meeting</w:t>
      </w:r>
      <w:bookmarkStart w:id="2" w:name="_GoBack"/>
      <w:bookmarkEnd w:id="2"/>
    </w:p>
    <w:p w:rsidR="003D36E6" w:rsidRPr="003539D9" w:rsidRDefault="003D36E6" w:rsidP="003D36E6">
      <w:pPr>
        <w:pStyle w:val="Heading4"/>
      </w:pPr>
      <w:bookmarkStart w:id="3" w:name="_NEW_DEFINITION_1"/>
      <w:bookmarkStart w:id="4" w:name="_NEW_DEFINITION"/>
      <w:bookmarkEnd w:id="3"/>
      <w:bookmarkEnd w:id="4"/>
      <w:r w:rsidRPr="003539D9">
        <w:t>NEW DEFINITION</w:t>
      </w:r>
    </w:p>
    <w:p w:rsidR="003D36E6" w:rsidRPr="003539D9" w:rsidRDefault="003D36E6" w:rsidP="003D36E6">
      <w:pPr>
        <w:rPr>
          <w:rFonts w:asciiTheme="minorBidi" w:hAnsiTheme="minorBidi" w:cstheme="minorBidi"/>
          <w:b/>
          <w:bCs/>
        </w:rPr>
      </w:pPr>
      <w:bookmarkStart w:id="5" w:name="_Toc70522706"/>
      <w:bookmarkStart w:id="6" w:name="_Toc69734670"/>
      <w:bookmarkStart w:id="7" w:name="_Toc71548757"/>
      <w:bookmarkStart w:id="8" w:name="_Toc71114914"/>
      <w:bookmarkStart w:id="9" w:name="_Toc63009682"/>
      <w:bookmarkStart w:id="10" w:name="_Toc216281329"/>
      <w:r w:rsidRPr="003539D9">
        <w:rPr>
          <w:rFonts w:asciiTheme="minorBidi" w:hAnsiTheme="minorBidi" w:cstheme="minorBidi"/>
          <w:b/>
          <w:bCs/>
        </w:rPr>
        <w:t>P177 assigned property of type (is type of property assigned)</w:t>
      </w:r>
      <w:bookmarkEnd w:id="5"/>
      <w:bookmarkEnd w:id="6"/>
      <w:bookmarkEnd w:id="7"/>
      <w:bookmarkEnd w:id="8"/>
      <w:bookmarkEnd w:id="9"/>
      <w:bookmarkEnd w:id="10"/>
    </w:p>
    <w:p w:rsidR="003D36E6" w:rsidRPr="003539D9" w:rsidRDefault="003D36E6" w:rsidP="003D36E6">
      <w:pPr>
        <w:pStyle w:val="CRMDescriptionLabel"/>
      </w:pPr>
      <w:r w:rsidRPr="003539D9">
        <w:t>Domain:</w:t>
      </w:r>
    </w:p>
    <w:p w:rsidR="003D36E6" w:rsidRPr="003539D9" w:rsidRDefault="003D36E6" w:rsidP="003D36E6">
      <w:pPr>
        <w:pStyle w:val="CRMDomainRange"/>
      </w:pPr>
      <w:hyperlink w:anchor="_toc7577">
        <w:r w:rsidRPr="003539D9">
          <w:rPr>
            <w:rStyle w:val="Hyperlink1"/>
          </w:rPr>
          <w:t>E13</w:t>
        </w:r>
      </w:hyperlink>
      <w:hyperlink w:anchor="_toc7561">
        <w:r w:rsidRPr="003539D9">
          <w:rPr>
            <w:color w:val="000000"/>
            <w:szCs w:val="20"/>
          </w:rPr>
          <w:t xml:space="preserve"> </w:t>
        </w:r>
      </w:hyperlink>
      <w:r w:rsidRPr="003539D9">
        <w:t>Attribute Assignment</w:t>
      </w:r>
    </w:p>
    <w:p w:rsidR="003D36E6" w:rsidRPr="003539D9" w:rsidRDefault="003D36E6" w:rsidP="003D36E6">
      <w:pPr>
        <w:pStyle w:val="CRMDescriptionLabel"/>
      </w:pPr>
      <w:r w:rsidRPr="003539D9">
        <w:t>Range:</w:t>
      </w:r>
    </w:p>
    <w:p w:rsidR="003D36E6" w:rsidRPr="003539D9" w:rsidRDefault="003D36E6" w:rsidP="003D36E6">
      <w:pPr>
        <w:pStyle w:val="CRMDomainRange"/>
      </w:pPr>
      <w:hyperlink w:anchor="_toc8153">
        <w:r w:rsidRPr="003539D9">
          <w:rPr>
            <w:rStyle w:val="Hyperlink1"/>
          </w:rPr>
          <w:t>E55</w:t>
        </w:r>
      </w:hyperlink>
      <w:r w:rsidRPr="003539D9">
        <w:t xml:space="preserve"> Type</w:t>
      </w:r>
    </w:p>
    <w:p w:rsidR="003D36E6" w:rsidRPr="003539D9" w:rsidRDefault="003D36E6" w:rsidP="003D36E6">
      <w:pPr>
        <w:pStyle w:val="CRMDescriptionLabel"/>
      </w:pPr>
      <w:r w:rsidRPr="003539D9">
        <w:t>Subproperty of:</w:t>
      </w:r>
    </w:p>
    <w:p w:rsidR="003D36E6" w:rsidRPr="003539D9" w:rsidRDefault="003D36E6" w:rsidP="003D36E6">
      <w:pPr>
        <w:pStyle w:val="CRMSuperSubProperty"/>
      </w:pPr>
      <w:hyperlink w:anchor="_toc7281">
        <w:r w:rsidRPr="003539D9">
          <w:rPr>
            <w:rStyle w:val="Hyperlink1"/>
          </w:rPr>
          <w:t>E1</w:t>
        </w:r>
      </w:hyperlink>
      <w:r w:rsidRPr="003539D9">
        <w:t xml:space="preserve"> CRM Entity. </w:t>
      </w:r>
      <w:hyperlink w:anchor="_toc8844">
        <w:r w:rsidRPr="003539D9">
          <w:rPr>
            <w:rStyle w:val="Hyperlink1"/>
            <w:szCs w:val="20"/>
          </w:rPr>
          <w:t>P2</w:t>
        </w:r>
      </w:hyperlink>
      <w:r w:rsidRPr="003539D9">
        <w:rPr>
          <w:color w:val="000000"/>
          <w:szCs w:val="20"/>
        </w:rPr>
        <w:t xml:space="preserve"> </w:t>
      </w:r>
      <w:r w:rsidRPr="003539D9">
        <w:t xml:space="preserve">has type (is type of): </w:t>
      </w:r>
      <w:hyperlink w:anchor="_toc8153">
        <w:r w:rsidRPr="003539D9">
          <w:rPr>
            <w:rStyle w:val="Hyperlink1"/>
          </w:rPr>
          <w:t>E55</w:t>
        </w:r>
      </w:hyperlink>
      <w:r w:rsidRPr="003539D9">
        <w:t xml:space="preserve"> Type</w:t>
      </w:r>
    </w:p>
    <w:p w:rsidR="003D36E6" w:rsidRPr="003539D9" w:rsidRDefault="003D36E6" w:rsidP="003D36E6">
      <w:pPr>
        <w:pStyle w:val="CRMDescriptionLabel"/>
      </w:pPr>
      <w:r w:rsidRPr="003539D9">
        <w:t>Quantification:</w:t>
      </w:r>
    </w:p>
    <w:p w:rsidR="003D36E6" w:rsidRPr="003539D9" w:rsidRDefault="003D36E6" w:rsidP="003D36E6">
      <w:pPr>
        <w:pStyle w:val="CRMQuantification"/>
      </w:pPr>
      <w:r w:rsidRPr="003539D9">
        <w:t>many to one, necessary (1,1:0,n)</w:t>
      </w:r>
    </w:p>
    <w:p w:rsidR="003D36E6" w:rsidRPr="003539D9" w:rsidRDefault="003D36E6" w:rsidP="003D36E6">
      <w:pPr>
        <w:pStyle w:val="CRMDescriptionLabel"/>
      </w:pPr>
      <w:r w:rsidRPr="003539D9">
        <w:t>Scope note:</w:t>
      </w:r>
    </w:p>
    <w:p w:rsidR="003D36E6" w:rsidRPr="003539D9" w:rsidRDefault="003D36E6" w:rsidP="003D36E6">
      <w:pPr>
        <w:pStyle w:val="CRMScopeNoteText"/>
      </w:pPr>
      <w:r w:rsidRPr="003539D9">
        <w:t>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w:t>
      </w:r>
    </w:p>
    <w:p w:rsidR="003D36E6" w:rsidRPr="003539D9" w:rsidRDefault="003D36E6" w:rsidP="003D36E6">
      <w:pPr>
        <w:pStyle w:val="CRMScopeNoteText"/>
      </w:pPr>
      <w:r w:rsidRPr="003539D9">
        <w:t>A comprehensive explanation about refining CIDOC CRM concepts by E55 Type is given in the section “About Types” in the section on “Specific Modelling Constructs” of this document.</w:t>
      </w:r>
    </w:p>
    <w:p w:rsidR="003D36E6" w:rsidRPr="003539D9" w:rsidRDefault="003D36E6" w:rsidP="003D36E6">
      <w:pPr>
        <w:pStyle w:val="CRMScopeNoteText"/>
      </w:pPr>
      <w:r w:rsidRPr="003539D9">
        <w:t xml:space="preserve">The direction of the assigned property of type is understood to be from the attributed item (the range of property </w:t>
      </w:r>
      <w:r w:rsidRPr="003539D9">
        <w:rPr>
          <w:i/>
          <w:iCs/>
        </w:rPr>
        <w:t>P140 assigned attribute to (was attributed by))</w:t>
      </w:r>
      <w:r w:rsidRPr="003539D9">
        <w:t xml:space="preserve"> to the attribute item (the range of the property </w:t>
      </w:r>
      <w:r w:rsidRPr="003539D9">
        <w:rPr>
          <w:i/>
          <w:iCs/>
        </w:rPr>
        <w:t>P141 assigned (was assigned by)</w:t>
      </w:r>
      <w:r w:rsidRPr="003539D9">
        <w:t>). </w:t>
      </w:r>
    </w:p>
    <w:p w:rsidR="003D36E6" w:rsidRPr="003539D9" w:rsidRDefault="003D36E6" w:rsidP="003D36E6">
      <w:pPr>
        <w:pStyle w:val="CRMScopeNoteText"/>
      </w:pPr>
      <w:r w:rsidRPr="003539D9">
        <w:t>Note that the inverse of a property is not a property in its own right in the CIDOC CRM, but an interpretation implicitly existing for any property. Consequently, an instance of E13 Attribute Assignment relating a pair of items by the inverse of a particular property type is implicitly regarded to relate them by the forward property type as well, but in the direction from the declared range to the declared domain. In a knowledge base implementation, this may be taken care of by the mechanisms for querying, data entry and / or data export.</w:t>
      </w:r>
    </w:p>
    <w:p w:rsidR="003D36E6" w:rsidRPr="003539D9" w:rsidRDefault="003D36E6" w:rsidP="003D36E6">
      <w:r w:rsidRPr="003539D9">
        <w:lastRenderedPageBreak/>
        <w:t xml:space="preserve">Examples </w:t>
      </w:r>
    </w:p>
    <w:p w:rsidR="003D36E6" w:rsidRPr="003539D9" w:rsidRDefault="003D36E6" w:rsidP="003D36E6">
      <w:pPr>
        <w:pStyle w:val="CRMExample"/>
        <w:numPr>
          <w:ilvl w:val="0"/>
          <w:numId w:val="1"/>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 property of type</w:t>
      </w:r>
      <w:r w:rsidRPr="003539D9">
        <w:rPr>
          <w:i/>
          <w:iCs/>
        </w:rPr>
        <w:t xml:space="preserve"> P52 has former or current owner (is former or current keeper of) </w:t>
      </w:r>
      <w:r w:rsidRPr="003539D9">
        <w:t>(E55). (fictitious)</w:t>
      </w:r>
    </w:p>
    <w:p w:rsidR="003D36E6" w:rsidRPr="003539D9" w:rsidRDefault="003D36E6" w:rsidP="003D36E6">
      <w:pPr>
        <w:pStyle w:val="CRMExample"/>
        <w:numPr>
          <w:ilvl w:val="0"/>
          <w:numId w:val="1"/>
        </w:numPr>
      </w:pPr>
      <w:bookmarkStart w:id="11" w:name="_Hlk156220771"/>
      <w:r w:rsidRPr="003539D9">
        <w:t xml:space="preserve">01 June 1997 Identifier Assignment of the silver cup donated by Martin Doerr (E15) </w:t>
      </w:r>
      <w:r w:rsidRPr="003539D9">
        <w:rPr>
          <w:i/>
        </w:rPr>
        <w:t>assigned property of type</w:t>
      </w:r>
      <w:r w:rsidRPr="003539D9">
        <w:t xml:space="preserve"> </w:t>
      </w:r>
      <w:r w:rsidRPr="003539D9">
        <w:rPr>
          <w:i/>
          <w:iCs/>
        </w:rPr>
        <w:t>P48 has preferred identifier (is preferred identifier of)</w:t>
      </w:r>
      <w:r w:rsidRPr="003539D9">
        <w:t xml:space="preserve"> (E55). (fictitious)</w:t>
      </w:r>
    </w:p>
    <w:bookmarkEnd w:id="11"/>
    <w:p w:rsidR="003D36E6" w:rsidRPr="003539D9" w:rsidRDefault="003D36E6" w:rsidP="003D36E6">
      <w:pPr>
        <w:pStyle w:val="CRMExample"/>
        <w:numPr>
          <w:ilvl w:val="0"/>
          <w:numId w:val="1"/>
        </w:numPr>
      </w:pPr>
      <w:r w:rsidRPr="003539D9">
        <w:t xml:space="preserve">The examination of MS Sinai Greek 418 (E13) </w:t>
      </w:r>
      <w:r w:rsidRPr="003539D9">
        <w:rPr>
          <w:i/>
          <w:iCs/>
        </w:rPr>
        <w:t>assigned property of type</w:t>
      </w:r>
      <w:r w:rsidRPr="003539D9">
        <w:t xml:space="preserve"> binding structure type (E55). [‘binding structure type’ refers to a property, external to the CIDOC CRM, which connects a book (E22) to the type of its binding structure (E55)] (Honey &amp; Pickwoad, 2010)</w:t>
      </w:r>
    </w:p>
    <w:p w:rsidR="003D36E6" w:rsidRPr="003539D9" w:rsidRDefault="003D36E6" w:rsidP="003D36E6">
      <w:pPr>
        <w:pStyle w:val="CRMExample"/>
        <w:numPr>
          <w:ilvl w:val="0"/>
          <w:numId w:val="1"/>
        </w:numPr>
      </w:pPr>
      <w:r w:rsidRPr="003539D9">
        <w:t xml:space="preserve">The condition assessment of the endband cores of MS Sinai Greek 418 (E14) </w:t>
      </w:r>
      <w:r w:rsidRPr="003539D9">
        <w:rPr>
          <w:i/>
          <w:iCs/>
        </w:rPr>
        <w:t>assigned property of type</w:t>
      </w:r>
      <w:r w:rsidRPr="003539D9">
        <w:t xml:space="preserve"> damage (E55.) [‘damage’ refers to a property, external to the CIDOC CRM, which connects an instance of a physical thing like an endband core (E22) to the type of damage (E55) it shows] (Honey &amp; Pickwoad, 2010)</w:t>
      </w:r>
    </w:p>
    <w:p w:rsidR="003D36E6" w:rsidRPr="003539D9" w:rsidRDefault="003D36E6" w:rsidP="003D36E6">
      <w:pPr>
        <w:pStyle w:val="CRMExample"/>
        <w:numPr>
          <w:ilvl w:val="0"/>
          <w:numId w:val="1"/>
        </w:numPr>
      </w:pPr>
      <w:r w:rsidRPr="003539D9">
        <w:t xml:space="preserve">The condition assessment of the cover of MS Sinai Greek 418 (E14) </w:t>
      </w:r>
      <w:r w:rsidRPr="003539D9">
        <w:rPr>
          <w:i/>
          <w:iCs/>
        </w:rPr>
        <w:t>assigned property of type</w:t>
      </w:r>
      <w:r w:rsidRPr="003539D9">
        <w:t xml:space="preserve"> quality (E55). [‘quality’ refers to a property, external to the CIDOC CRM, which connects an instance of a physical thing like a book cover (E22) to its quality (E55)] (Honey and Pickwoad, 2010)</w:t>
      </w:r>
    </w:p>
    <w:p w:rsidR="003D36E6" w:rsidRPr="003539D9" w:rsidRDefault="003D36E6" w:rsidP="003D36E6">
      <w:pPr>
        <w:pStyle w:val="CRMDescriptionLabel"/>
      </w:pPr>
      <w:r w:rsidRPr="003539D9">
        <w:t>In first-order logic:</w:t>
      </w:r>
    </w:p>
    <w:p w:rsidR="003D36E6" w:rsidRPr="003539D9" w:rsidRDefault="003D36E6" w:rsidP="003D36E6">
      <w:pPr>
        <w:pStyle w:val="CRMFirstOrderLogic"/>
      </w:pPr>
      <w:r w:rsidRPr="003539D9">
        <w:t xml:space="preserve">P177(x,y) </w:t>
      </w:r>
      <w:r w:rsidRPr="003539D9">
        <w:rPr>
          <w:rFonts w:ascii="Cambria Math" w:hAnsi="Cambria Math" w:cs="Cambria Math"/>
        </w:rPr>
        <w:t>⇒</w:t>
      </w:r>
      <w:r w:rsidRPr="003539D9">
        <w:t xml:space="preserve"> E13(x)</w:t>
      </w:r>
    </w:p>
    <w:p w:rsidR="003D36E6" w:rsidRPr="003539D9" w:rsidRDefault="003D36E6" w:rsidP="003D36E6">
      <w:pPr>
        <w:pStyle w:val="CRMFirstOrderLogic"/>
      </w:pPr>
      <w:r w:rsidRPr="003539D9">
        <w:t xml:space="preserve">P177(x,y) </w:t>
      </w:r>
      <w:r w:rsidRPr="003539D9">
        <w:rPr>
          <w:rFonts w:ascii="Cambria Math" w:hAnsi="Cambria Math" w:cs="Cambria Math"/>
        </w:rPr>
        <w:t>⇒</w:t>
      </w:r>
      <w:r w:rsidRPr="003539D9">
        <w:t xml:space="preserve"> E55(y)</w:t>
      </w:r>
    </w:p>
    <w:p w:rsidR="003D36E6" w:rsidRPr="003539D9" w:rsidRDefault="003D36E6" w:rsidP="003D36E6">
      <w:pPr>
        <w:pStyle w:val="Heading4"/>
      </w:pPr>
      <w:r w:rsidRPr="003539D9">
        <w:t>OLD DEFINITION</w:t>
      </w:r>
    </w:p>
    <w:p w:rsidR="003D36E6" w:rsidRPr="003539D9" w:rsidRDefault="003D36E6" w:rsidP="003D36E6">
      <w:pPr>
        <w:rPr>
          <w:rFonts w:asciiTheme="minorBidi" w:hAnsiTheme="minorBidi" w:cstheme="minorBidi"/>
          <w:b/>
          <w:bCs/>
        </w:rPr>
      </w:pPr>
      <w:r w:rsidRPr="003539D9">
        <w:rPr>
          <w:rFonts w:asciiTheme="minorBidi" w:hAnsiTheme="minorBidi" w:cstheme="minorBidi"/>
          <w:b/>
          <w:bCs/>
        </w:rPr>
        <w:t>P177 assigned property of type (is type of property assigned)</w:t>
      </w:r>
    </w:p>
    <w:p w:rsidR="003D36E6" w:rsidRPr="003539D9" w:rsidRDefault="003D36E6" w:rsidP="003D36E6">
      <w:pPr>
        <w:pStyle w:val="CRMDescriptionLabel"/>
      </w:pPr>
      <w:r w:rsidRPr="003539D9">
        <w:t>Domain:</w:t>
      </w:r>
    </w:p>
    <w:p w:rsidR="003D36E6" w:rsidRPr="003539D9" w:rsidRDefault="003D36E6" w:rsidP="003D36E6">
      <w:pPr>
        <w:pStyle w:val="CRMDomainRange"/>
      </w:pPr>
      <w:hyperlink w:anchor="_toc7577">
        <w:r w:rsidRPr="003539D9">
          <w:rPr>
            <w:rStyle w:val="Hyperlink1"/>
          </w:rPr>
          <w:t>E13</w:t>
        </w:r>
      </w:hyperlink>
      <w:hyperlink w:anchor="_toc7561">
        <w:r w:rsidRPr="003539D9">
          <w:rPr>
            <w:color w:val="000000"/>
            <w:szCs w:val="20"/>
          </w:rPr>
          <w:t xml:space="preserve"> </w:t>
        </w:r>
      </w:hyperlink>
      <w:r w:rsidRPr="003539D9">
        <w:t>Attribute Assignment</w:t>
      </w:r>
    </w:p>
    <w:p w:rsidR="003D36E6" w:rsidRPr="003539D9" w:rsidRDefault="003D36E6" w:rsidP="003D36E6">
      <w:pPr>
        <w:pStyle w:val="CRMDescriptionLabel"/>
      </w:pPr>
      <w:r w:rsidRPr="003539D9">
        <w:t>Range:</w:t>
      </w:r>
    </w:p>
    <w:p w:rsidR="003D36E6" w:rsidRPr="003539D9" w:rsidRDefault="003D36E6" w:rsidP="003D36E6">
      <w:pPr>
        <w:pStyle w:val="CRMDomainRange"/>
      </w:pPr>
      <w:hyperlink w:anchor="_toc8153">
        <w:r w:rsidRPr="003539D9">
          <w:rPr>
            <w:rStyle w:val="Hyperlink1"/>
          </w:rPr>
          <w:t>E55</w:t>
        </w:r>
      </w:hyperlink>
      <w:r w:rsidRPr="003539D9">
        <w:t xml:space="preserve"> Type</w:t>
      </w:r>
    </w:p>
    <w:p w:rsidR="003D36E6" w:rsidRPr="003539D9" w:rsidRDefault="003D36E6" w:rsidP="003D36E6">
      <w:pPr>
        <w:pStyle w:val="CRMDescriptionLabel"/>
      </w:pPr>
      <w:r w:rsidRPr="003539D9">
        <w:t>Subproperty of:</w:t>
      </w:r>
    </w:p>
    <w:p w:rsidR="003D36E6" w:rsidRPr="003539D9" w:rsidRDefault="003D36E6" w:rsidP="003D36E6">
      <w:pPr>
        <w:pStyle w:val="CRMSuperSubProperty"/>
      </w:pPr>
      <w:hyperlink w:anchor="_toc7281">
        <w:r w:rsidRPr="003539D9">
          <w:rPr>
            <w:rStyle w:val="Hyperlink1"/>
          </w:rPr>
          <w:t>E1</w:t>
        </w:r>
      </w:hyperlink>
      <w:r w:rsidRPr="003539D9">
        <w:t xml:space="preserve"> CRM Entity. </w:t>
      </w:r>
      <w:hyperlink w:anchor="_toc8844">
        <w:r w:rsidRPr="003539D9">
          <w:rPr>
            <w:rStyle w:val="Hyperlink1"/>
            <w:szCs w:val="20"/>
          </w:rPr>
          <w:t>P2</w:t>
        </w:r>
      </w:hyperlink>
      <w:r w:rsidRPr="003539D9">
        <w:rPr>
          <w:color w:val="000000"/>
          <w:szCs w:val="20"/>
        </w:rPr>
        <w:t xml:space="preserve"> </w:t>
      </w:r>
      <w:r w:rsidRPr="003539D9">
        <w:t xml:space="preserve">has type (is type of): </w:t>
      </w:r>
      <w:hyperlink w:anchor="_toc8153">
        <w:r w:rsidRPr="003539D9">
          <w:rPr>
            <w:rStyle w:val="Hyperlink1"/>
          </w:rPr>
          <w:t>E55</w:t>
        </w:r>
      </w:hyperlink>
      <w:r w:rsidRPr="003539D9">
        <w:t xml:space="preserve"> Type</w:t>
      </w:r>
    </w:p>
    <w:p w:rsidR="003D36E6" w:rsidRPr="003539D9" w:rsidRDefault="003D36E6" w:rsidP="003D36E6">
      <w:pPr>
        <w:pStyle w:val="CRMDescriptionLabel"/>
      </w:pPr>
      <w:r w:rsidRPr="003539D9">
        <w:t>Quantification:</w:t>
      </w:r>
    </w:p>
    <w:p w:rsidR="003D36E6" w:rsidRPr="003539D9" w:rsidRDefault="003D36E6" w:rsidP="003D36E6">
      <w:pPr>
        <w:pStyle w:val="CRMQuantification"/>
      </w:pPr>
      <w:r w:rsidRPr="003539D9">
        <w:t>many to one, necessary (1,1:0,n)</w:t>
      </w:r>
    </w:p>
    <w:p w:rsidR="003D36E6" w:rsidRPr="003539D9" w:rsidRDefault="003D36E6" w:rsidP="003D36E6">
      <w:pPr>
        <w:pStyle w:val="CRMDescriptionLabel"/>
      </w:pPr>
      <w:r w:rsidRPr="003539D9">
        <w:t>Scope note:</w:t>
      </w:r>
    </w:p>
    <w:p w:rsidR="003D36E6" w:rsidRPr="003539D9" w:rsidRDefault="003D36E6" w:rsidP="003D36E6">
      <w:pPr>
        <w:pStyle w:val="CRMScopeNoteText"/>
      </w:pPr>
      <w:r w:rsidRPr="003539D9">
        <w:t xml:space="preserve">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 The direction of the assigned property of type is understood to be from the attributed item (the range of property </w:t>
      </w:r>
      <w:r w:rsidRPr="003539D9">
        <w:rPr>
          <w:i/>
        </w:rPr>
        <w:t>P140 assigned attribute to(was attributed by)</w:t>
      </w:r>
      <w:r w:rsidRPr="003539D9">
        <w:t xml:space="preserve">) to the attribute item (the range of the property </w:t>
      </w:r>
      <w:r w:rsidRPr="003539D9">
        <w:rPr>
          <w:i/>
        </w:rPr>
        <w:t>P141 assigned (was assigned by)</w:t>
      </w:r>
      <w:r w:rsidRPr="003539D9">
        <w:t>). More than one property type may be assigned to hold between two items.</w:t>
      </w:r>
    </w:p>
    <w:p w:rsidR="003D36E6" w:rsidRPr="003539D9" w:rsidRDefault="003D36E6" w:rsidP="003D36E6">
      <w:pPr>
        <w:pStyle w:val="CRMScopeNoteText"/>
      </w:pPr>
      <w:r w:rsidRPr="003539D9">
        <w:t>A comprehensive explanation about refining CIDOC CRM concepts by E55 Type is given in the section “About Types” in the section on “Specific Modelling Constructs” of this document.</w:t>
      </w:r>
    </w:p>
    <w:p w:rsidR="003D36E6" w:rsidRPr="003539D9" w:rsidRDefault="003D36E6" w:rsidP="003D36E6">
      <w:r w:rsidRPr="003539D9">
        <w:t xml:space="preserve">Examples </w:t>
      </w:r>
    </w:p>
    <w:p w:rsidR="003D36E6" w:rsidRPr="003539D9" w:rsidRDefault="003D36E6" w:rsidP="003D36E6">
      <w:pPr>
        <w:pStyle w:val="CRMExample"/>
        <w:numPr>
          <w:ilvl w:val="0"/>
          <w:numId w:val="1"/>
        </w:numPr>
      </w:pPr>
      <w:r w:rsidRPr="003539D9">
        <w:lastRenderedPageBreak/>
        <w:t xml:space="preserve">The Current Ownership Assessment of Martin </w:t>
      </w:r>
      <w:proofErr w:type="spellStart"/>
      <w:r w:rsidRPr="003539D9">
        <w:t>Doerr’s</w:t>
      </w:r>
      <w:proofErr w:type="spellEnd"/>
      <w:r w:rsidRPr="003539D9">
        <w:t xml:space="preserve"> silver cup February 1997 (E13) </w:t>
      </w:r>
      <w:r w:rsidRPr="003539D9">
        <w:rPr>
          <w:i/>
        </w:rPr>
        <w:t>assigned property of type</w:t>
      </w:r>
      <w:r w:rsidRPr="003539D9">
        <w:rPr>
          <w:i/>
          <w:iCs/>
        </w:rPr>
        <w:t xml:space="preserve"> P52 has former or current owner (is former or current keeper of) </w:t>
      </w:r>
      <w:r w:rsidRPr="003539D9">
        <w:t>(E55). (fictitious)</w:t>
      </w:r>
    </w:p>
    <w:p w:rsidR="003D36E6" w:rsidRPr="003539D9" w:rsidRDefault="003D36E6" w:rsidP="003D36E6">
      <w:pPr>
        <w:pStyle w:val="CRMExample"/>
        <w:numPr>
          <w:ilvl w:val="0"/>
          <w:numId w:val="1"/>
        </w:numPr>
      </w:pPr>
      <w:r w:rsidRPr="003539D9">
        <w:t xml:space="preserve">01 June 1997 Identifier Assignment of the silver cup donated by Martin Doerr (E15) </w:t>
      </w:r>
      <w:r w:rsidRPr="003539D9">
        <w:rPr>
          <w:i/>
        </w:rPr>
        <w:t>assigned property of type</w:t>
      </w:r>
      <w:r w:rsidRPr="003539D9">
        <w:t xml:space="preserve"> </w:t>
      </w:r>
      <w:r w:rsidRPr="003539D9">
        <w:rPr>
          <w:i/>
          <w:iCs/>
        </w:rPr>
        <w:t>P48 has preferred identifier (is preferred identifier of)</w:t>
      </w:r>
      <w:r w:rsidRPr="003539D9">
        <w:t xml:space="preserve"> (E55). (fictitious)</w:t>
      </w:r>
    </w:p>
    <w:p w:rsidR="003D36E6" w:rsidRPr="003539D9" w:rsidRDefault="003D36E6" w:rsidP="003D36E6">
      <w:pPr>
        <w:pStyle w:val="CRMExample"/>
        <w:numPr>
          <w:ilvl w:val="0"/>
          <w:numId w:val="1"/>
        </w:numPr>
      </w:pPr>
      <w:r w:rsidRPr="003539D9">
        <w:t xml:space="preserve">The examination of MS Sinai Greek 418 (E13) </w:t>
      </w:r>
      <w:r w:rsidRPr="003539D9">
        <w:rPr>
          <w:i/>
          <w:iCs/>
        </w:rPr>
        <w:t>assigned property of type</w:t>
      </w:r>
      <w:r w:rsidRPr="003539D9">
        <w:t xml:space="preserve"> binding structure type (E55). [‘binding structure type’ refers to a property, external to the CIDOC CRM, which connects a book (E22) to the type of its binding structure (E55)] (Honey &amp; Pickwoad, 2010)</w:t>
      </w:r>
    </w:p>
    <w:p w:rsidR="003D36E6" w:rsidRPr="003539D9" w:rsidRDefault="003D36E6" w:rsidP="003D36E6">
      <w:pPr>
        <w:pStyle w:val="CRMExample"/>
        <w:numPr>
          <w:ilvl w:val="0"/>
          <w:numId w:val="1"/>
        </w:numPr>
      </w:pPr>
      <w:r w:rsidRPr="003539D9">
        <w:t xml:space="preserve">The condition assessment of the endband cores of MS Sinai Greek 418 (E14) </w:t>
      </w:r>
      <w:r w:rsidRPr="003539D9">
        <w:rPr>
          <w:i/>
          <w:iCs/>
        </w:rPr>
        <w:t>assigned property of type</w:t>
      </w:r>
      <w:r w:rsidRPr="003539D9">
        <w:t xml:space="preserve"> damage (E55.) [‘damage’ refers to a property, external to the CIDOC CRM, which connects an instance of a physical thing like an endband core (E22) to the type of damage (E55) it shows] (Honey &amp; Pickwoad, 2010)</w:t>
      </w:r>
    </w:p>
    <w:p w:rsidR="003D36E6" w:rsidRPr="003539D9" w:rsidRDefault="003D36E6" w:rsidP="003D36E6">
      <w:pPr>
        <w:pStyle w:val="CRMExample"/>
        <w:numPr>
          <w:ilvl w:val="0"/>
          <w:numId w:val="1"/>
        </w:numPr>
      </w:pPr>
      <w:r w:rsidRPr="003539D9">
        <w:t xml:space="preserve">The condition assessment of the cover of MS Sinai Greek 418 (E14) </w:t>
      </w:r>
      <w:r w:rsidRPr="003539D9">
        <w:rPr>
          <w:i/>
          <w:iCs/>
        </w:rPr>
        <w:t>assigned property of type</w:t>
      </w:r>
      <w:r w:rsidRPr="003539D9">
        <w:t xml:space="preserve"> quality (E55). [‘quality’ refers to a property, external to the CIDOC CRM, which connects an instance of a physical thing like a book cover (E22) to its quality (E55)] (Honey and Pickwoad, 2010)</w:t>
      </w:r>
    </w:p>
    <w:p w:rsidR="003D36E6" w:rsidRPr="003539D9" w:rsidRDefault="003D36E6" w:rsidP="003D36E6">
      <w:pPr>
        <w:pStyle w:val="CRMDescriptionLabel"/>
      </w:pPr>
      <w:r w:rsidRPr="003539D9">
        <w:t>In first-order logic:</w:t>
      </w:r>
    </w:p>
    <w:p w:rsidR="003D36E6" w:rsidRPr="003539D9" w:rsidRDefault="003D36E6" w:rsidP="003D36E6">
      <w:pPr>
        <w:pStyle w:val="CRMFirstOrderLogic"/>
      </w:pPr>
      <w:r w:rsidRPr="003539D9">
        <w:t xml:space="preserve">P177(x,y) </w:t>
      </w:r>
      <w:r w:rsidRPr="003539D9">
        <w:rPr>
          <w:rFonts w:ascii="Cambria Math" w:hAnsi="Cambria Math" w:cs="Cambria Math"/>
        </w:rPr>
        <w:t>⇒</w:t>
      </w:r>
      <w:r w:rsidRPr="003539D9">
        <w:t xml:space="preserve"> E13(x)</w:t>
      </w:r>
    </w:p>
    <w:p w:rsidR="003D36E6" w:rsidRPr="002B48F3" w:rsidRDefault="003D36E6" w:rsidP="003D36E6">
      <w:pPr>
        <w:pStyle w:val="CRMFirstOrderLogic"/>
        <w:rPr>
          <w:lang w:val="fr-FR"/>
        </w:rPr>
      </w:pPr>
      <w:r w:rsidRPr="002B48F3">
        <w:rPr>
          <w:lang w:val="fr-FR"/>
        </w:rPr>
        <w:t xml:space="preserve">P177(x,y) </w:t>
      </w:r>
      <w:r w:rsidRPr="002B48F3">
        <w:rPr>
          <w:rFonts w:ascii="Cambria Math" w:hAnsi="Cambria Math" w:cs="Cambria Math"/>
          <w:lang w:val="fr-FR"/>
        </w:rPr>
        <w:t>⇒</w:t>
      </w:r>
      <w:r w:rsidRPr="002B48F3">
        <w:rPr>
          <w:lang w:val="fr-FR"/>
        </w:rPr>
        <w:t xml:space="preserve"> E55(y)</w:t>
      </w:r>
    </w:p>
    <w:p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E6"/>
    <w:rsid w:val="003D36E6"/>
    <w:rsid w:val="0055322F"/>
    <w:rsid w:val="006414F7"/>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5A11"/>
  <w15:chartTrackingRefBased/>
  <w15:docId w15:val="{576ED241-0F26-4A8A-8EE8-24A590FF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6E6"/>
    <w:rPr>
      <w:lang w:val="en-GB"/>
    </w:rPr>
  </w:style>
  <w:style w:type="paragraph" w:styleId="Heading3">
    <w:name w:val="heading 3"/>
    <w:basedOn w:val="Normal"/>
    <w:next w:val="Normal"/>
    <w:link w:val="Heading3Char"/>
    <w:uiPriority w:val="9"/>
    <w:unhideWhenUsed/>
    <w:qFormat/>
    <w:rsid w:val="003D3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6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36E6"/>
    <w:rPr>
      <w:rFonts w:eastAsiaTheme="majorEastAsia" w:cstheme="majorBidi"/>
      <w:color w:val="2F5496" w:themeColor="accent1" w:themeShade="BF"/>
      <w:sz w:val="28"/>
      <w:szCs w:val="28"/>
      <w:lang w:val="en-GB"/>
    </w:rPr>
  </w:style>
  <w:style w:type="character" w:styleId="Hyperlink">
    <w:name w:val="Hyperlink"/>
    <w:basedOn w:val="DefaultParagraphFont"/>
    <w:uiPriority w:val="99"/>
    <w:unhideWhenUsed/>
    <w:rsid w:val="003D36E6"/>
    <w:rPr>
      <w:color w:val="0563C1" w:themeColor="hyperlink"/>
      <w:u w:val="single"/>
    </w:rPr>
  </w:style>
  <w:style w:type="character" w:customStyle="1" w:styleId="Heading4Char">
    <w:name w:val="Heading 4 Char"/>
    <w:basedOn w:val="DefaultParagraphFont"/>
    <w:link w:val="Heading4"/>
    <w:uiPriority w:val="9"/>
    <w:semiHidden/>
    <w:rsid w:val="003D36E6"/>
    <w:rPr>
      <w:rFonts w:asciiTheme="majorHAnsi" w:eastAsiaTheme="majorEastAsia" w:hAnsiTheme="majorHAnsi" w:cstheme="majorBidi"/>
      <w:i/>
      <w:iCs/>
      <w:color w:val="2F5496" w:themeColor="accent1" w:themeShade="BF"/>
      <w:lang w:val="en-GB"/>
    </w:rPr>
  </w:style>
  <w:style w:type="character" w:customStyle="1" w:styleId="Hyperlink1">
    <w:name w:val="Hyperlink1"/>
    <w:qFormat/>
    <w:rsid w:val="003D36E6"/>
    <w:rPr>
      <w:color w:val="000000"/>
      <w:u w:val="dotted"/>
    </w:rPr>
  </w:style>
  <w:style w:type="paragraph" w:customStyle="1" w:styleId="CRMDescriptionLabel">
    <w:name w:val="CRM Description Label"/>
    <w:basedOn w:val="BodyText"/>
    <w:qFormat/>
    <w:rsid w:val="003D36E6"/>
    <w:pPr>
      <w:keepNext/>
      <w:suppressAutoHyphens/>
      <w:spacing w:before="170" w:after="0"/>
    </w:pPr>
    <w:rPr>
      <w:rFonts w:ascii="Times New Roman" w:eastAsia="Noto Serif CJK SC" w:hAnsi="Times New Roman" w:cs="Lohit Devanagari"/>
      <w:kern w:val="2"/>
      <w:szCs w:val="24"/>
      <w:lang w:eastAsia="zh-CN" w:bidi="hi-IN"/>
    </w:rPr>
  </w:style>
  <w:style w:type="paragraph" w:customStyle="1" w:styleId="CRMDomainRange">
    <w:name w:val="CRM Domain Range"/>
    <w:basedOn w:val="BodyText"/>
    <w:qFormat/>
    <w:rsid w:val="003D36E6"/>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Example">
    <w:name w:val="CRM Example"/>
    <w:basedOn w:val="BodyText"/>
    <w:qFormat/>
    <w:rsid w:val="003D36E6"/>
    <w:pPr>
      <w:suppressAutoHyphens/>
      <w:spacing w:after="0"/>
      <w:ind w:left="1440" w:hanging="283"/>
    </w:pPr>
    <w:rPr>
      <w:rFonts w:ascii="Times New Roman" w:eastAsia="Noto Serif CJK SC" w:hAnsi="Times New Roman" w:cs="Lohit Devanagari"/>
      <w:kern w:val="2"/>
      <w:szCs w:val="24"/>
      <w:lang w:eastAsia="zh-CN" w:bidi="hi-IN"/>
    </w:rPr>
  </w:style>
  <w:style w:type="paragraph" w:customStyle="1" w:styleId="CRMFirstOrderLogic">
    <w:name w:val="CRM First Order Logic"/>
    <w:basedOn w:val="BodyText"/>
    <w:qFormat/>
    <w:rsid w:val="003D36E6"/>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Quantification">
    <w:name w:val="CRM Quantification"/>
    <w:basedOn w:val="BodyText"/>
    <w:qFormat/>
    <w:rsid w:val="003D36E6"/>
    <w:pPr>
      <w:suppressAutoHyphens/>
      <w:spacing w:after="142"/>
      <w:ind w:left="1440"/>
    </w:pPr>
    <w:rPr>
      <w:rFonts w:ascii="Times New Roman" w:eastAsia="Noto Serif CJK SC" w:hAnsi="Times New Roman" w:cs="Lohit Devanagari"/>
      <w:kern w:val="2"/>
      <w:szCs w:val="24"/>
      <w:lang w:eastAsia="zh-CN" w:bidi="hi-IN"/>
    </w:rPr>
  </w:style>
  <w:style w:type="paragraph" w:customStyle="1" w:styleId="CRMScopeNoteText">
    <w:name w:val="CRM Scope Note Text"/>
    <w:basedOn w:val="BodyText"/>
    <w:qFormat/>
    <w:rsid w:val="003D36E6"/>
    <w:pPr>
      <w:suppressAutoHyphens/>
      <w:spacing w:after="170"/>
      <w:ind w:left="1440"/>
    </w:pPr>
    <w:rPr>
      <w:rFonts w:ascii="Times New Roman" w:eastAsia="Noto Serif CJK SC" w:hAnsi="Times New Roman" w:cs="Lohit Devanagari"/>
      <w:kern w:val="2"/>
      <w:szCs w:val="24"/>
      <w:lang w:eastAsia="zh-CN" w:bidi="hi-IN"/>
    </w:rPr>
  </w:style>
  <w:style w:type="paragraph" w:customStyle="1" w:styleId="CRMSuperSubProperty">
    <w:name w:val="CRM Super Sub Property"/>
    <w:basedOn w:val="BodyText"/>
    <w:qFormat/>
    <w:rsid w:val="003D36E6"/>
    <w:pPr>
      <w:suppressAutoHyphens/>
      <w:spacing w:after="0"/>
      <w:ind w:left="1440"/>
    </w:pPr>
    <w:rPr>
      <w:rFonts w:ascii="Times New Roman" w:eastAsia="Noto Serif CJK SC" w:hAnsi="Times New Roman" w:cs="Lohit Devanagari"/>
      <w:kern w:val="2"/>
      <w:szCs w:val="24"/>
      <w:lang w:eastAsia="zh-CN" w:bidi="hi-IN"/>
    </w:rPr>
  </w:style>
  <w:style w:type="paragraph" w:styleId="BodyText">
    <w:name w:val="Body Text"/>
    <w:basedOn w:val="Normal"/>
    <w:link w:val="BodyTextChar"/>
    <w:uiPriority w:val="99"/>
    <w:semiHidden/>
    <w:unhideWhenUsed/>
    <w:rsid w:val="003D36E6"/>
  </w:style>
  <w:style w:type="character" w:customStyle="1" w:styleId="BodyTextChar">
    <w:name w:val="Body Text Char"/>
    <w:basedOn w:val="DefaultParagraphFont"/>
    <w:link w:val="BodyText"/>
    <w:uiPriority w:val="99"/>
    <w:semiHidden/>
    <w:rsid w:val="003D36E6"/>
    <w:rPr>
      <w:lang w:val="en-GB"/>
    </w:rPr>
  </w:style>
  <w:style w:type="character" w:styleId="UnresolvedMention">
    <w:name w:val="Unresolved Mention"/>
    <w:basedOn w:val="DefaultParagraphFont"/>
    <w:uiPriority w:val="99"/>
    <w:semiHidden/>
    <w:unhideWhenUsed/>
    <w:rsid w:val="003D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2026-05-21T11:08:00Z</dcterms:created>
  <dcterms:modified xsi:type="dcterms:W3CDTF">2026-05-21T11:10:00Z</dcterms:modified>
</cp:coreProperties>
</file>