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912" w:rsidRPr="003539D9" w:rsidRDefault="00AA6912" w:rsidP="00AA6912">
      <w:pPr>
        <w:pStyle w:val="Heading3"/>
      </w:pPr>
      <w:bookmarkStart w:id="0" w:name="_Toc229673807"/>
      <w:r w:rsidRPr="003539D9">
        <w:t>Issue 681: Scope notes of P40, P43</w:t>
      </w:r>
      <w:bookmarkEnd w:id="0"/>
    </w:p>
    <w:p w:rsidR="00AA6912" w:rsidRPr="003539D9" w:rsidRDefault="00AA6912" w:rsidP="00AA6912">
      <w:r w:rsidRPr="003539D9">
        <w:t xml:space="preserve">WS shared his HW with the SIG. It comprises some exclusion statements &amp; their textual renditions (for the respective scope notes) indicating that one and the same instance of E54 Dimension cannot simultaneously pertain to an E70 Thing, E52 Time-Span, E96 Purchase. The set of properties for which exclusion statements have been produced are the following. The details of each proposal can be found </w:t>
      </w:r>
      <w:r>
        <w:fldChar w:fldCharType="begin"/>
      </w:r>
      <w:r>
        <w:instrText xml:space="preserve"> HYPERLINK  \l "_Issue_681:_HW" </w:instrText>
      </w:r>
      <w:r>
        <w:fldChar w:fldCharType="separate"/>
      </w:r>
      <w:r w:rsidRPr="00AA6912">
        <w:rPr>
          <w:rStyle w:val="Hyperlink"/>
        </w:rPr>
        <w:t>below</w:t>
      </w:r>
      <w:r>
        <w:fldChar w:fldCharType="end"/>
      </w:r>
      <w:bookmarkStart w:id="1" w:name="_GoBack"/>
      <w:bookmarkEnd w:id="1"/>
      <w:r w:rsidRPr="003539D9">
        <w:t xml:space="preserve">. </w:t>
      </w:r>
    </w:p>
    <w:p w:rsidR="00AA6912" w:rsidRPr="003539D9" w:rsidRDefault="00AA6912" w:rsidP="00AA6912">
      <w:pPr>
        <w:pStyle w:val="ListParagraph"/>
        <w:numPr>
          <w:ilvl w:val="0"/>
          <w:numId w:val="1"/>
        </w:numPr>
      </w:pPr>
      <w:hyperlink w:anchor="_NEW_Definition_(contains_1" w:history="1">
        <w:r w:rsidRPr="003539D9">
          <w:rPr>
            <w:rStyle w:val="Hyperlink"/>
          </w:rPr>
          <w:t>P</w:t>
        </w:r>
        <w:r w:rsidRPr="003539D9">
          <w:rPr>
            <w:rStyle w:val="Hyperlink"/>
          </w:rPr>
          <w:t>4</w:t>
        </w:r>
        <w:r w:rsidRPr="003539D9">
          <w:rPr>
            <w:rStyle w:val="Hyperlink"/>
          </w:rPr>
          <w:t>3</w:t>
        </w:r>
      </w:hyperlink>
      <w:r w:rsidRPr="003539D9">
        <w:t xml:space="preserve"> has dimension (is dimension of), </w:t>
      </w:r>
    </w:p>
    <w:p w:rsidR="00AA6912" w:rsidRPr="003539D9" w:rsidRDefault="00AA6912" w:rsidP="00AA6912">
      <w:pPr>
        <w:pStyle w:val="ListParagraph"/>
        <w:numPr>
          <w:ilvl w:val="0"/>
          <w:numId w:val="1"/>
        </w:numPr>
      </w:pPr>
      <w:hyperlink w:anchor="_NEW_Definition_(contains" w:history="1">
        <w:r w:rsidRPr="003539D9">
          <w:rPr>
            <w:rStyle w:val="Hyperlink"/>
          </w:rPr>
          <w:t>P40</w:t>
        </w:r>
      </w:hyperlink>
      <w:r w:rsidRPr="003539D9">
        <w:t xml:space="preserve"> observed dimension (was observed in), </w:t>
      </w:r>
    </w:p>
    <w:p w:rsidR="00AA6912" w:rsidRPr="003539D9" w:rsidRDefault="00AA6912" w:rsidP="00AA6912">
      <w:pPr>
        <w:pStyle w:val="ListParagraph"/>
        <w:numPr>
          <w:ilvl w:val="0"/>
          <w:numId w:val="1"/>
        </w:numPr>
      </w:pPr>
      <w:hyperlink w:anchor="_NEW_DEFINITION_(contains_2" w:history="1">
        <w:r w:rsidRPr="003539D9">
          <w:rPr>
            <w:rStyle w:val="Hyperlink"/>
          </w:rPr>
          <w:t>O12</w:t>
        </w:r>
      </w:hyperlink>
      <w:r w:rsidRPr="003539D9">
        <w:t xml:space="preserve"> has dimension (is dimension of), </w:t>
      </w:r>
    </w:p>
    <w:p w:rsidR="00AA6912" w:rsidRPr="003539D9" w:rsidRDefault="00AA6912" w:rsidP="00AA6912">
      <w:pPr>
        <w:pStyle w:val="ListParagraph"/>
        <w:numPr>
          <w:ilvl w:val="0"/>
          <w:numId w:val="1"/>
        </w:numPr>
      </w:pPr>
      <w:hyperlink w:anchor="_NEW_DEFINITION_(contains_3" w:history="1">
        <w:r w:rsidRPr="003539D9">
          <w:rPr>
            <w:rStyle w:val="Hyperlink"/>
          </w:rPr>
          <w:t>O39</w:t>
        </w:r>
      </w:hyperlink>
      <w:r w:rsidRPr="003539D9">
        <w:t xml:space="preserve"> observed dimension (was observed in), </w:t>
      </w:r>
    </w:p>
    <w:p w:rsidR="00AA6912" w:rsidRPr="003539D9" w:rsidRDefault="00AA6912" w:rsidP="00AA6912">
      <w:pPr>
        <w:rPr>
          <w:b/>
          <w:bCs/>
        </w:rPr>
      </w:pPr>
      <w:r w:rsidRPr="003539D9">
        <w:rPr>
          <w:b/>
          <w:bCs/>
        </w:rPr>
        <w:t xml:space="preserve">Decision: </w:t>
      </w:r>
    </w:p>
    <w:p w:rsidR="00AA6912" w:rsidRPr="003539D9" w:rsidRDefault="00AA6912" w:rsidP="00AA6912">
      <w:r w:rsidRPr="003539D9">
        <w:t xml:space="preserve">The SIG approved the proposals. They will appear in CIDOC CRM v7.4 and CRMsci v3.2, respectively. </w:t>
      </w:r>
    </w:p>
    <w:p w:rsidR="0055322F" w:rsidRDefault="00AA6912" w:rsidP="00AA6912">
      <w:pPr>
        <w:rPr>
          <w:b/>
          <w:bCs/>
          <w:i/>
          <w:iCs/>
        </w:rPr>
      </w:pPr>
      <w:r w:rsidRPr="003539D9">
        <w:rPr>
          <w:b/>
          <w:bCs/>
          <w:i/>
          <w:iCs/>
        </w:rPr>
        <w:t>Issue closed</w:t>
      </w:r>
    </w:p>
    <w:p w:rsidR="00AA6912" w:rsidRPr="003539D9" w:rsidRDefault="00AA6912" w:rsidP="00AA6912">
      <w:pPr>
        <w:pStyle w:val="Heading3"/>
      </w:pPr>
      <w:bookmarkStart w:id="2" w:name="_Toc229673851"/>
      <w:bookmarkStart w:id="3" w:name="_Issue_681:_HW"/>
      <w:bookmarkEnd w:id="3"/>
      <w:r w:rsidRPr="003539D9">
        <w:t>Issue 681:</w:t>
      </w:r>
      <w:bookmarkEnd w:id="2"/>
      <w:r>
        <w:t xml:space="preserve"> </w:t>
      </w:r>
      <w:r>
        <w:t>HW submitted for the 62</w:t>
      </w:r>
      <w:r w:rsidRPr="001B0862">
        <w:rPr>
          <w:vertAlign w:val="superscript"/>
        </w:rPr>
        <w:t>nd</w:t>
      </w:r>
      <w:r>
        <w:t xml:space="preserve"> SIG Meeting</w:t>
      </w:r>
    </w:p>
    <w:p w:rsidR="00AA6912" w:rsidRPr="003539D9" w:rsidRDefault="00AA6912" w:rsidP="00AA6912">
      <w:pPr>
        <w:pStyle w:val="Heading4"/>
      </w:pPr>
      <w:r w:rsidRPr="003539D9">
        <w:t>P43 has dimension (is dimension of)</w:t>
      </w:r>
    </w:p>
    <w:p w:rsidR="00AA6912" w:rsidRPr="003539D9" w:rsidRDefault="00AA6912" w:rsidP="00AA6912">
      <w:pPr>
        <w:pStyle w:val="Heading5"/>
      </w:pPr>
      <w:bookmarkStart w:id="4" w:name="_NEW_Definition_(contains_1"/>
      <w:bookmarkEnd w:id="4"/>
      <w:r w:rsidRPr="003539D9">
        <w:t>NEW Definition (contains exclusion statements and their rendition in prose)</w:t>
      </w:r>
    </w:p>
    <w:p w:rsidR="00AA6912" w:rsidRPr="003539D9" w:rsidRDefault="00AA6912" w:rsidP="00AA6912">
      <w:pPr>
        <w:rPr>
          <w:rFonts w:asciiTheme="minorBidi" w:hAnsiTheme="minorBidi" w:cstheme="minorBidi"/>
          <w:b/>
          <w:bCs/>
        </w:rPr>
      </w:pPr>
      <w:r w:rsidRPr="003539D9">
        <w:rPr>
          <w:rFonts w:asciiTheme="minorBidi" w:hAnsiTheme="minorBidi" w:cstheme="minorBidi"/>
          <w:b/>
          <w:bCs/>
        </w:rPr>
        <w:t>P43 has dimension (is dimension of)</w:t>
      </w:r>
    </w:p>
    <w:p w:rsidR="00AA6912" w:rsidRPr="003539D9" w:rsidRDefault="00AA6912" w:rsidP="00AA6912">
      <w:pPr>
        <w:pStyle w:val="CRMDescriptionLabel"/>
      </w:pPr>
      <w:r w:rsidRPr="003539D9">
        <w:t>Domain:</w:t>
      </w:r>
    </w:p>
    <w:p w:rsidR="00AA6912" w:rsidRPr="003539D9" w:rsidRDefault="00AA6912" w:rsidP="00AA6912">
      <w:pPr>
        <w:pStyle w:val="CRMDomainRange"/>
      </w:pPr>
      <w:hyperlink w:anchor="_toc8408">
        <w:r w:rsidRPr="003539D9">
          <w:rPr>
            <w:rStyle w:val="Hyperlink1"/>
          </w:rPr>
          <w:t>E70</w:t>
        </w:r>
      </w:hyperlink>
      <w:r w:rsidRPr="003539D9">
        <w:t xml:space="preserve"> Thing</w:t>
      </w:r>
    </w:p>
    <w:p w:rsidR="00AA6912" w:rsidRPr="003539D9" w:rsidRDefault="00AA6912" w:rsidP="00AA6912">
      <w:pPr>
        <w:pStyle w:val="CRMDescriptionLabel"/>
        <w:rPr>
          <w:color w:val="000000"/>
          <w:szCs w:val="20"/>
        </w:rPr>
      </w:pPr>
      <w:r w:rsidRPr="003539D9">
        <w:rPr>
          <w:color w:val="000000"/>
          <w:szCs w:val="20"/>
        </w:rPr>
        <w:t>Range:</w:t>
      </w:r>
    </w:p>
    <w:p w:rsidR="00AA6912" w:rsidRPr="003539D9" w:rsidRDefault="00AA6912" w:rsidP="00AA6912">
      <w:pPr>
        <w:pStyle w:val="CRMDomainRange"/>
      </w:pPr>
      <w:hyperlink w:anchor="_toc8128">
        <w:r w:rsidRPr="003539D9">
          <w:rPr>
            <w:rStyle w:val="Hyperlink1"/>
            <w:szCs w:val="20"/>
          </w:rPr>
          <w:t>E54</w:t>
        </w:r>
      </w:hyperlink>
      <w:r w:rsidRPr="003539D9">
        <w:rPr>
          <w:color w:val="000000"/>
          <w:szCs w:val="20"/>
        </w:rPr>
        <w:t xml:space="preserve"> Dimension</w:t>
      </w:r>
    </w:p>
    <w:p w:rsidR="00AA6912" w:rsidRPr="003539D9" w:rsidRDefault="00AA6912" w:rsidP="00AA6912">
      <w:pPr>
        <w:pStyle w:val="CRMDescriptionLabel"/>
      </w:pPr>
      <w:r w:rsidRPr="003539D9">
        <w:t>Quantification:</w:t>
      </w:r>
    </w:p>
    <w:p w:rsidR="00AA6912" w:rsidRPr="003539D9" w:rsidRDefault="00AA6912" w:rsidP="00AA6912">
      <w:pPr>
        <w:pStyle w:val="CRMQuantification"/>
      </w:pPr>
      <w:r w:rsidRPr="003539D9">
        <w:t>one to many (0,n:0,1)</w:t>
      </w:r>
    </w:p>
    <w:p w:rsidR="00AA6912" w:rsidRPr="003539D9" w:rsidRDefault="00AA6912" w:rsidP="00AA6912">
      <w:pPr>
        <w:pStyle w:val="CRMDescriptionLabel"/>
        <w:rPr>
          <w:color w:val="000000"/>
          <w:szCs w:val="20"/>
        </w:rPr>
      </w:pPr>
      <w:r w:rsidRPr="003539D9">
        <w:rPr>
          <w:color w:val="000000"/>
          <w:szCs w:val="20"/>
        </w:rPr>
        <w:t>Scope note:</w:t>
      </w:r>
    </w:p>
    <w:p w:rsidR="00AA6912" w:rsidRPr="003539D9" w:rsidRDefault="00AA6912" w:rsidP="00AA6912">
      <w:pPr>
        <w:pStyle w:val="CRMScopeNoteText"/>
      </w:pPr>
      <w:bookmarkStart w:id="5" w:name="_Hlk229588978"/>
      <w:r w:rsidRPr="003539D9">
        <w:t>This property records an instance of E54 Dimension of some instance of E70 Thing.</w:t>
      </w:r>
    </w:p>
    <w:p w:rsidR="00AA6912" w:rsidRPr="003539D9" w:rsidRDefault="00AA6912" w:rsidP="00AA6912">
      <w:pPr>
        <w:pStyle w:val="CRMScopeNoteText"/>
      </w:pPr>
      <w:r w:rsidRPr="003539D9">
        <w:t>In the case that the recorded property is a result of a measurement of an instance of E18 Physical Thing, this property is a shortcut of the more fully developed path from E18 Physical Thing</w:t>
      </w:r>
      <w:r w:rsidRPr="003539D9">
        <w:rPr>
          <w:i/>
        </w:rPr>
        <w:t xml:space="preserve"> </w:t>
      </w:r>
      <w:r w:rsidRPr="003539D9">
        <w:t>through</w:t>
      </w:r>
      <w:r w:rsidRPr="003539D9">
        <w:rPr>
          <w:i/>
        </w:rPr>
        <w:t xml:space="preserve"> P39i was measured by (measured), </w:t>
      </w:r>
      <w:r w:rsidRPr="003539D9">
        <w:t>E16 Measurement</w:t>
      </w:r>
      <w:r w:rsidRPr="003539D9">
        <w:rPr>
          <w:i/>
        </w:rPr>
        <w:t xml:space="preserve">, P40 observed dimension (was observed in) </w:t>
      </w:r>
      <w:r w:rsidRPr="003539D9">
        <w:t>to</w:t>
      </w:r>
      <w:r w:rsidRPr="003539D9">
        <w:rPr>
          <w:i/>
        </w:rPr>
        <w:t xml:space="preserve"> </w:t>
      </w:r>
      <w:r w:rsidRPr="003539D9">
        <w:t xml:space="preserve">E54 Dimension. </w:t>
      </w:r>
    </w:p>
    <w:p w:rsidR="00AA6912" w:rsidRPr="003539D9" w:rsidRDefault="00AA6912" w:rsidP="00AA6912">
      <w:pPr>
        <w:pStyle w:val="CRMScopeNoteText"/>
      </w:pPr>
      <w:r w:rsidRPr="003539D9">
        <w:t xml:space="preserve">It offers no information about how and when an E54 Dimension was established, nor by whom. Knowledge about an instance of E54 Dimension need not be the result of a measurement; it may be the result of evaluating data or other information, which should be documented as an instance of E13 Attribute Assignment. </w:t>
      </w:r>
    </w:p>
    <w:p w:rsidR="00AA6912" w:rsidRPr="003539D9" w:rsidRDefault="00AA6912" w:rsidP="00AA6912">
      <w:pPr>
        <w:pStyle w:val="CRMScopeNoteText"/>
      </w:pPr>
      <w:r w:rsidRPr="003539D9">
        <w:t xml:space="preserve">Referring to an instance of E54 Dimension by this property is mutually exclusive to using either property </w:t>
      </w:r>
      <w:r w:rsidRPr="003539D9">
        <w:rPr>
          <w:i/>
          <w:iCs/>
        </w:rPr>
        <w:t>P191 had duration (was duration of)</w:t>
      </w:r>
      <w:r w:rsidRPr="003539D9">
        <w:t xml:space="preserve"> or </w:t>
      </w:r>
      <w:r w:rsidRPr="003539D9">
        <w:rPr>
          <w:i/>
          <w:iCs/>
        </w:rPr>
        <w:t xml:space="preserve">P179 had sales price (was sales price) </w:t>
      </w:r>
      <w:r w:rsidRPr="003539D9">
        <w:t>to refer to the same instance of E54 Dimension</w:t>
      </w:r>
      <w:bookmarkEnd w:id="5"/>
      <w:r w:rsidRPr="003539D9">
        <w:t>.</w:t>
      </w:r>
    </w:p>
    <w:p w:rsidR="00AA6912" w:rsidRPr="003539D9" w:rsidRDefault="00AA6912" w:rsidP="00AA6912">
      <w:pPr>
        <w:pStyle w:val="CRMDescriptionLabel"/>
      </w:pPr>
      <w:r w:rsidRPr="003539D9">
        <w:t xml:space="preserve">Full path: </w:t>
      </w:r>
    </w:p>
    <w:p w:rsidR="00AA6912" w:rsidRPr="003539D9" w:rsidRDefault="00AA6912" w:rsidP="00AA6912">
      <w:pPr>
        <w:pStyle w:val="CRMFullPath"/>
      </w:pPr>
      <w:r w:rsidRPr="003539D9">
        <w:t>E18 Physical Thing. P39i was measured by (measured): E16 Measurement. P80 observed dimension (was observed in): E54 Dimension</w:t>
      </w:r>
    </w:p>
    <w:p w:rsidR="00AA6912" w:rsidRPr="003539D9" w:rsidRDefault="00AA6912" w:rsidP="00AA6912">
      <w:pPr>
        <w:pStyle w:val="CRMDescriptionLabel"/>
      </w:pPr>
      <w:r w:rsidRPr="003539D9">
        <w:lastRenderedPageBreak/>
        <w:t>Examples:</w:t>
      </w:r>
      <w:r w:rsidRPr="003539D9">
        <w:tab/>
      </w:r>
    </w:p>
    <w:p w:rsidR="00AA6912" w:rsidRPr="003539D9" w:rsidRDefault="00AA6912" w:rsidP="00AA6912">
      <w:pPr>
        <w:pStyle w:val="CRMExample"/>
        <w:numPr>
          <w:ilvl w:val="0"/>
          <w:numId w:val="2"/>
        </w:numPr>
      </w:pPr>
      <w:r w:rsidRPr="003539D9">
        <w:t xml:space="preserve">Silver cup 232 (E22) </w:t>
      </w:r>
      <w:r w:rsidRPr="003539D9">
        <w:rPr>
          <w:i/>
        </w:rPr>
        <w:t>has dimension</w:t>
      </w:r>
      <w:r w:rsidRPr="003539D9">
        <w:t xml:space="preserve"> height of silver cup 232 (E54). [which </w:t>
      </w:r>
      <w:r w:rsidRPr="003539D9">
        <w:rPr>
          <w:i/>
        </w:rPr>
        <w:t>has unit (P91)</w:t>
      </w:r>
      <w:r w:rsidRPr="003539D9">
        <w:t xml:space="preserve"> mm (E58),</w:t>
      </w:r>
      <w:r w:rsidRPr="003539D9">
        <w:rPr>
          <w:i/>
        </w:rPr>
        <w:t xml:space="preserve"> has value (P90)</w:t>
      </w:r>
      <w:r w:rsidRPr="003539D9">
        <w:t xml:space="preserve"> 224 (E60)] (fictitious)</w:t>
      </w:r>
    </w:p>
    <w:p w:rsidR="00AA6912" w:rsidRPr="003539D9" w:rsidRDefault="00AA6912" w:rsidP="00AA6912">
      <w:pPr>
        <w:pStyle w:val="CRMExample"/>
        <w:numPr>
          <w:ilvl w:val="0"/>
          <w:numId w:val="2"/>
        </w:numPr>
      </w:pPr>
      <w:r w:rsidRPr="003539D9">
        <w:t>The “</w:t>
      </w:r>
      <w:proofErr w:type="spellStart"/>
      <w:r w:rsidRPr="003539D9">
        <w:t>Schoeninger</w:t>
      </w:r>
      <w:proofErr w:type="spellEnd"/>
      <w:r w:rsidRPr="003539D9">
        <w:t xml:space="preserve"> Speer II” (E22)) </w:t>
      </w:r>
      <w:r w:rsidRPr="003539D9">
        <w:rPr>
          <w:i/>
          <w:iCs/>
        </w:rPr>
        <w:t>has dimension</w:t>
      </w:r>
      <w:r w:rsidRPr="003539D9">
        <w:t xml:space="preserve"> the carbon 14 based temporal distance from 1996 to the growth of the wood of the “</w:t>
      </w:r>
      <w:proofErr w:type="spellStart"/>
      <w:r w:rsidRPr="003539D9">
        <w:t>Schoeninger</w:t>
      </w:r>
      <w:proofErr w:type="spellEnd"/>
      <w:r w:rsidRPr="003539D9">
        <w:t xml:space="preserve"> Speer II” (E54). [The carbon 14 dating of the “</w:t>
      </w:r>
      <w:proofErr w:type="spellStart"/>
      <w:r w:rsidRPr="003539D9">
        <w:t>Schoeninger</w:t>
      </w:r>
      <w:proofErr w:type="spellEnd"/>
      <w:r w:rsidRPr="003539D9">
        <w:t xml:space="preserve"> Speer II” in 1996 of an old complete Old Palaeolithic wooden spear found in </w:t>
      </w:r>
      <w:proofErr w:type="spellStart"/>
      <w:r w:rsidRPr="003539D9">
        <w:t>Schoeningen</w:t>
      </w:r>
      <w:proofErr w:type="spellEnd"/>
      <w:r w:rsidRPr="003539D9">
        <w:t xml:space="preserve">, </w:t>
      </w:r>
      <w:proofErr w:type="spellStart"/>
      <w:r w:rsidRPr="003539D9">
        <w:t>Niederachsen</w:t>
      </w:r>
      <w:proofErr w:type="spellEnd"/>
      <w:r w:rsidRPr="003539D9">
        <w:t>, Germany, in 1995 resulted in approximately 400.000 years. See also: E16 Measurement.] (</w:t>
      </w:r>
      <w:proofErr w:type="spellStart"/>
      <w:r w:rsidRPr="003539D9">
        <w:t>Kouwenhoven</w:t>
      </w:r>
      <w:proofErr w:type="spellEnd"/>
      <w:r w:rsidRPr="003539D9">
        <w:t>, 1997)</w:t>
      </w:r>
    </w:p>
    <w:p w:rsidR="00AA6912" w:rsidRPr="003539D9" w:rsidRDefault="00AA6912" w:rsidP="00AA6912">
      <w:pPr>
        <w:pStyle w:val="CRMDescriptionLabel"/>
      </w:pPr>
      <w:r w:rsidRPr="003539D9">
        <w:t>In first-order logic:</w:t>
      </w:r>
    </w:p>
    <w:p w:rsidR="00AA6912" w:rsidRPr="003539D9" w:rsidRDefault="00AA6912" w:rsidP="00AA6912">
      <w:pPr>
        <w:pStyle w:val="CRMFirstOrderLogic"/>
      </w:pPr>
      <w:bookmarkStart w:id="6" w:name="_Hlk229588999"/>
      <w:r w:rsidRPr="003539D9">
        <w:t xml:space="preserve">P43(x,y) </w:t>
      </w:r>
      <w:r w:rsidRPr="003539D9">
        <w:rPr>
          <w:rFonts w:ascii="Cambria Math" w:hAnsi="Cambria Math" w:cs="Cambria Math"/>
        </w:rPr>
        <w:t>⇒</w:t>
      </w:r>
      <w:r w:rsidRPr="003539D9">
        <w:t xml:space="preserve"> E70(x)</w:t>
      </w:r>
    </w:p>
    <w:p w:rsidR="00AA6912" w:rsidRPr="003539D9" w:rsidRDefault="00AA6912" w:rsidP="00AA6912">
      <w:pPr>
        <w:pStyle w:val="CRMFirstOrderLogic"/>
      </w:pPr>
      <w:r w:rsidRPr="003539D9">
        <w:t xml:space="preserve">P43(x,y) </w:t>
      </w:r>
      <w:r w:rsidRPr="003539D9">
        <w:rPr>
          <w:rFonts w:ascii="Cambria Math" w:hAnsi="Cambria Math" w:cs="Cambria Math"/>
        </w:rPr>
        <w:t>⇒</w:t>
      </w:r>
      <w:r w:rsidRPr="003539D9">
        <w:t xml:space="preserve"> E54(y)</w:t>
      </w:r>
    </w:p>
    <w:p w:rsidR="00AA6912" w:rsidRPr="002B48F3" w:rsidRDefault="00AA6912" w:rsidP="00AA6912">
      <w:pPr>
        <w:pStyle w:val="CRMFirstOrderLogic"/>
        <w:rPr>
          <w:lang w:val="it-IT"/>
        </w:rPr>
      </w:pPr>
      <w:r w:rsidRPr="002B48F3">
        <w:rPr>
          <w:lang w:val="it-IT"/>
        </w:rPr>
        <w:t xml:space="preserve">E18(x) </w:t>
      </w:r>
      <w:r w:rsidRPr="002B48F3">
        <w:rPr>
          <w:rFonts w:ascii="Cambria Math" w:hAnsi="Cambria Math"/>
          <w:lang w:val="it-IT"/>
        </w:rPr>
        <w:t>∧</w:t>
      </w:r>
      <w:r w:rsidRPr="002B48F3">
        <w:rPr>
          <w:lang w:val="it-IT"/>
        </w:rPr>
        <w:t xml:space="preserve"> P43(x,y) </w:t>
      </w:r>
      <w:r w:rsidRPr="002B48F3">
        <w:rPr>
          <w:rFonts w:ascii="Cambria Math" w:hAnsi="Cambria Math" w:cs="Cambria Math"/>
          <w:lang w:val="it-IT"/>
        </w:rPr>
        <w:t>⇐</w:t>
      </w:r>
      <w:r w:rsidRPr="002B48F3">
        <w:rPr>
          <w:lang w:val="it-IT"/>
        </w:rPr>
        <w:t xml:space="preserve"> (</w:t>
      </w:r>
      <w:r w:rsidRPr="002B48F3">
        <w:rPr>
          <w:rFonts w:ascii="Cambria Math" w:hAnsi="Cambria Math" w:cs="Cambria Math"/>
          <w:lang w:val="it-IT"/>
        </w:rPr>
        <w:t>∃</w:t>
      </w:r>
      <w:r w:rsidRPr="002B48F3">
        <w:rPr>
          <w:lang w:val="it-IT"/>
        </w:rPr>
        <w:t xml:space="preserve">z) [E16(z) </w:t>
      </w:r>
      <w:r w:rsidRPr="002B48F3">
        <w:rPr>
          <w:rFonts w:ascii="Cambria Math" w:hAnsi="Cambria Math" w:cs="Cambria Math"/>
          <w:lang w:val="it-IT"/>
        </w:rPr>
        <w:t>∧</w:t>
      </w:r>
      <w:r w:rsidRPr="002B48F3">
        <w:rPr>
          <w:lang w:val="it-IT"/>
        </w:rPr>
        <w:t xml:space="preserve"> P39i(x,z) </w:t>
      </w:r>
      <w:r w:rsidRPr="002B48F3">
        <w:rPr>
          <w:rFonts w:ascii="Cambria Math" w:hAnsi="Cambria Math" w:cs="Cambria Math"/>
          <w:lang w:val="it-IT"/>
        </w:rPr>
        <w:t>∧</w:t>
      </w:r>
      <w:r w:rsidRPr="002B48F3">
        <w:rPr>
          <w:lang w:val="it-IT"/>
        </w:rPr>
        <w:t xml:space="preserve"> P40(z,y)]</w:t>
      </w:r>
    </w:p>
    <w:p w:rsidR="00AA6912" w:rsidRPr="002B48F3" w:rsidRDefault="00AA6912" w:rsidP="00AA6912">
      <w:pPr>
        <w:pStyle w:val="CRMFirstOrderLogic"/>
        <w:rPr>
          <w:lang w:val="it-IT"/>
        </w:rPr>
      </w:pPr>
    </w:p>
    <w:p w:rsidR="00AA6912" w:rsidRPr="003539D9" w:rsidRDefault="00AA6912" w:rsidP="00AA6912">
      <w:pPr>
        <w:pStyle w:val="CRMFirstOrderLogic"/>
      </w:pPr>
      <w:r w:rsidRPr="003539D9">
        <w:t>Exclusion statements (if P43, then P191 or P179 with the same y is impossible):</w:t>
      </w:r>
    </w:p>
    <w:p w:rsidR="00AA6912" w:rsidRPr="003539D9" w:rsidRDefault="00AA6912" w:rsidP="00AA6912">
      <w:pPr>
        <w:pStyle w:val="CRMFirstOrderLogic"/>
      </w:pPr>
      <w:r w:rsidRPr="003539D9">
        <w:t xml:space="preserve">[P43(x,y) </w:t>
      </w:r>
      <w:r w:rsidRPr="003539D9">
        <w:rPr>
          <w:rFonts w:ascii="Cambria Math" w:hAnsi="Cambria Math" w:cs="Cambria Math"/>
        </w:rPr>
        <w:t>∧</w:t>
      </w:r>
      <w:r w:rsidRPr="003539D9">
        <w:t xml:space="preserve"> P191(z,w)] </w:t>
      </w:r>
      <w:r w:rsidRPr="003539D9">
        <w:rPr>
          <w:rFonts w:ascii="Cambria Math" w:hAnsi="Cambria Math" w:cs="Cambria Math"/>
        </w:rPr>
        <w:t>⇒</w:t>
      </w:r>
      <w:r w:rsidRPr="003539D9">
        <w:t xml:space="preserve"> w</w:t>
      </w:r>
      <w:r w:rsidRPr="003539D9">
        <w:rPr>
          <w:rFonts w:cs="Times New Roman"/>
        </w:rPr>
        <w:t>≠</w:t>
      </w:r>
      <w:r w:rsidRPr="003539D9">
        <w:t>y</w:t>
      </w:r>
    </w:p>
    <w:p w:rsidR="00AA6912" w:rsidRPr="003539D9" w:rsidRDefault="00AA6912" w:rsidP="00AA6912">
      <w:pPr>
        <w:pStyle w:val="CRMFirstOrderLogic"/>
      </w:pPr>
      <w:r w:rsidRPr="003539D9">
        <w:t xml:space="preserve">[P43(x,y) </w:t>
      </w:r>
      <w:r w:rsidRPr="003539D9">
        <w:rPr>
          <w:rFonts w:ascii="Cambria Math" w:hAnsi="Cambria Math" w:cs="Cambria Math"/>
        </w:rPr>
        <w:t>∧</w:t>
      </w:r>
      <w:r w:rsidRPr="003539D9">
        <w:t xml:space="preserve"> P179(z,w)] </w:t>
      </w:r>
      <w:r w:rsidRPr="003539D9">
        <w:rPr>
          <w:rFonts w:ascii="Cambria Math" w:hAnsi="Cambria Math" w:cs="Cambria Math"/>
        </w:rPr>
        <w:t>⇒</w:t>
      </w:r>
      <w:r w:rsidRPr="003539D9">
        <w:t xml:space="preserve"> w</w:t>
      </w:r>
      <w:r w:rsidRPr="003539D9">
        <w:rPr>
          <w:rFonts w:cs="Times New Roman"/>
        </w:rPr>
        <w:t>≠</w:t>
      </w:r>
      <w:r w:rsidRPr="003539D9">
        <w:t>y</w:t>
      </w:r>
    </w:p>
    <w:bookmarkEnd w:id="6"/>
    <w:p w:rsidR="00AA6912" w:rsidRPr="003539D9" w:rsidRDefault="00AA6912" w:rsidP="00AA6912">
      <w:pPr>
        <w:pStyle w:val="CRMFirstOrderLogic"/>
      </w:pPr>
    </w:p>
    <w:p w:rsidR="00AA6912" w:rsidRPr="003539D9" w:rsidRDefault="00AA6912" w:rsidP="00AA6912"/>
    <w:p w:rsidR="00AA6912" w:rsidRPr="003539D9" w:rsidRDefault="00AA6912" w:rsidP="00AA6912">
      <w:pPr>
        <w:pStyle w:val="Heading5"/>
      </w:pPr>
      <w:r w:rsidRPr="003539D9">
        <w:t xml:space="preserve">OLD Definition </w:t>
      </w:r>
    </w:p>
    <w:p w:rsidR="00AA6912" w:rsidRPr="003539D9" w:rsidRDefault="00AA6912" w:rsidP="00AA6912">
      <w:pPr>
        <w:rPr>
          <w:rFonts w:asciiTheme="minorBidi" w:hAnsiTheme="minorBidi" w:cstheme="minorBidi"/>
          <w:b/>
          <w:bCs/>
        </w:rPr>
      </w:pPr>
      <w:bookmarkStart w:id="7" w:name="_Toc69734569"/>
      <w:bookmarkStart w:id="8" w:name="_Toc71548653"/>
      <w:bookmarkStart w:id="9" w:name="_Toc71114810"/>
      <w:bookmarkStart w:id="10" w:name="_Toc63009578"/>
      <w:bookmarkStart w:id="11" w:name="_Toc70522602"/>
      <w:bookmarkStart w:id="12" w:name="_Toc216281225"/>
      <w:r w:rsidRPr="003539D9">
        <w:rPr>
          <w:rFonts w:asciiTheme="minorBidi" w:hAnsiTheme="minorBidi" w:cstheme="minorBidi"/>
          <w:b/>
          <w:bCs/>
        </w:rPr>
        <w:t>P43 has dimension (is dimension of)</w:t>
      </w:r>
      <w:bookmarkEnd w:id="7"/>
      <w:bookmarkEnd w:id="8"/>
      <w:bookmarkEnd w:id="9"/>
      <w:bookmarkEnd w:id="10"/>
      <w:bookmarkEnd w:id="11"/>
      <w:bookmarkEnd w:id="12"/>
    </w:p>
    <w:p w:rsidR="00AA6912" w:rsidRPr="003539D9" w:rsidRDefault="00AA6912" w:rsidP="00AA6912">
      <w:pPr>
        <w:pStyle w:val="CRMDescriptionLabel"/>
      </w:pPr>
      <w:r w:rsidRPr="003539D9">
        <w:t>Domain:</w:t>
      </w:r>
    </w:p>
    <w:p w:rsidR="00AA6912" w:rsidRPr="003539D9" w:rsidRDefault="00AA6912" w:rsidP="00AA6912">
      <w:pPr>
        <w:pStyle w:val="CRMDomainRange"/>
      </w:pPr>
      <w:hyperlink w:anchor="_toc8408">
        <w:r w:rsidRPr="003539D9">
          <w:rPr>
            <w:rStyle w:val="Hyperlink1"/>
          </w:rPr>
          <w:t>E70</w:t>
        </w:r>
      </w:hyperlink>
      <w:r w:rsidRPr="003539D9">
        <w:t xml:space="preserve"> Thing</w:t>
      </w:r>
    </w:p>
    <w:p w:rsidR="00AA6912" w:rsidRPr="003539D9" w:rsidRDefault="00AA6912" w:rsidP="00AA6912">
      <w:pPr>
        <w:pStyle w:val="CRMDescriptionLabel"/>
        <w:rPr>
          <w:color w:val="000000"/>
          <w:szCs w:val="20"/>
        </w:rPr>
      </w:pPr>
      <w:r w:rsidRPr="003539D9">
        <w:rPr>
          <w:color w:val="000000"/>
          <w:szCs w:val="20"/>
        </w:rPr>
        <w:t>Range:</w:t>
      </w:r>
    </w:p>
    <w:p w:rsidR="00AA6912" w:rsidRPr="003539D9" w:rsidRDefault="00AA6912" w:rsidP="00AA6912">
      <w:pPr>
        <w:pStyle w:val="CRMDomainRange"/>
      </w:pPr>
      <w:hyperlink w:anchor="_toc8128">
        <w:r w:rsidRPr="003539D9">
          <w:rPr>
            <w:rStyle w:val="Hyperlink1"/>
            <w:szCs w:val="20"/>
          </w:rPr>
          <w:t>E54</w:t>
        </w:r>
      </w:hyperlink>
      <w:r w:rsidRPr="003539D9">
        <w:rPr>
          <w:color w:val="000000"/>
          <w:szCs w:val="20"/>
        </w:rPr>
        <w:t xml:space="preserve"> Dimension</w:t>
      </w:r>
    </w:p>
    <w:p w:rsidR="00AA6912" w:rsidRPr="003539D9" w:rsidRDefault="00AA6912" w:rsidP="00AA6912">
      <w:pPr>
        <w:pStyle w:val="CRMDescriptionLabel"/>
      </w:pPr>
      <w:r w:rsidRPr="003539D9">
        <w:t>Quantification:</w:t>
      </w:r>
    </w:p>
    <w:p w:rsidR="00AA6912" w:rsidRPr="003539D9" w:rsidRDefault="00AA6912" w:rsidP="00AA6912">
      <w:pPr>
        <w:pStyle w:val="CRMQuantification"/>
      </w:pPr>
      <w:r w:rsidRPr="003539D9">
        <w:t>one to many (0,n:0,1)</w:t>
      </w:r>
    </w:p>
    <w:p w:rsidR="00AA6912" w:rsidRPr="003539D9" w:rsidRDefault="00AA6912" w:rsidP="00AA6912">
      <w:pPr>
        <w:pStyle w:val="CRMDescriptionLabel"/>
        <w:rPr>
          <w:color w:val="000000"/>
          <w:szCs w:val="20"/>
        </w:rPr>
      </w:pPr>
      <w:r w:rsidRPr="003539D9">
        <w:rPr>
          <w:color w:val="000000"/>
          <w:szCs w:val="20"/>
        </w:rPr>
        <w:t>Scope note:</w:t>
      </w:r>
    </w:p>
    <w:p w:rsidR="00AA6912" w:rsidRPr="003539D9" w:rsidRDefault="00AA6912" w:rsidP="00AA6912">
      <w:pPr>
        <w:pStyle w:val="CRMScopeNoteText"/>
      </w:pPr>
      <w:r w:rsidRPr="003539D9">
        <w:t>This property records an instance of E54 Dimension of some instance of E70 Thing.</w:t>
      </w:r>
    </w:p>
    <w:p w:rsidR="00AA6912" w:rsidRPr="003539D9" w:rsidRDefault="00AA6912" w:rsidP="00AA6912">
      <w:pPr>
        <w:pStyle w:val="CRMScopeNoteText"/>
      </w:pPr>
      <w:r w:rsidRPr="003539D9">
        <w:t>In the case that the recorded property is a result of a measurement of an instance of E18 Physical Thing, this property is a shortcut of the more fully developed path from E18 Physical Thing</w:t>
      </w:r>
      <w:r w:rsidRPr="003539D9">
        <w:rPr>
          <w:i/>
        </w:rPr>
        <w:t xml:space="preserve"> </w:t>
      </w:r>
      <w:r w:rsidRPr="003539D9">
        <w:t>through</w:t>
      </w:r>
      <w:r w:rsidRPr="003539D9">
        <w:rPr>
          <w:i/>
        </w:rPr>
        <w:t xml:space="preserve"> P39i was measured by (measured), </w:t>
      </w:r>
      <w:r w:rsidRPr="003539D9">
        <w:t>E16 Measurement</w:t>
      </w:r>
      <w:r w:rsidRPr="003539D9">
        <w:rPr>
          <w:i/>
        </w:rPr>
        <w:t xml:space="preserve">, P40 observed dimension (was observed in) </w:t>
      </w:r>
      <w:r w:rsidRPr="003539D9">
        <w:t>to</w:t>
      </w:r>
      <w:r w:rsidRPr="003539D9">
        <w:rPr>
          <w:i/>
        </w:rPr>
        <w:t xml:space="preserve"> </w:t>
      </w:r>
      <w:r w:rsidRPr="003539D9">
        <w:t xml:space="preserve">E54 Dimension. </w:t>
      </w:r>
    </w:p>
    <w:p w:rsidR="00AA6912" w:rsidRPr="003539D9" w:rsidRDefault="00AA6912" w:rsidP="00AA6912">
      <w:pPr>
        <w:pStyle w:val="CRMScopeNoteText"/>
      </w:pPr>
      <w:r w:rsidRPr="003539D9">
        <w:t xml:space="preserve">It offers no information about how and when an E54 Dimension was established, nor by whom. Knowledge about an instance of E54 Dimension need not be the result of a measurement; it may be the result of evaluating data or other information, which should be documented as an instance of E13 Attribute Assignment. </w:t>
      </w:r>
    </w:p>
    <w:p w:rsidR="00AA6912" w:rsidRPr="003539D9" w:rsidRDefault="00AA6912" w:rsidP="00AA6912">
      <w:pPr>
        <w:pStyle w:val="CRMScopeNoteText"/>
      </w:pPr>
      <w:r w:rsidRPr="003539D9">
        <w:t>An instance of E54 Dimension that is referred to by this property is specific to an instance of E70 Thing.</w:t>
      </w:r>
    </w:p>
    <w:p w:rsidR="00AA6912" w:rsidRPr="003539D9" w:rsidRDefault="00AA6912" w:rsidP="00AA6912">
      <w:pPr>
        <w:pStyle w:val="CRMDescriptionLabel"/>
      </w:pPr>
      <w:r w:rsidRPr="003539D9">
        <w:t xml:space="preserve">Full path: </w:t>
      </w:r>
    </w:p>
    <w:p w:rsidR="00AA6912" w:rsidRPr="003539D9" w:rsidRDefault="00AA6912" w:rsidP="00AA6912">
      <w:pPr>
        <w:pStyle w:val="CRMFullPath"/>
      </w:pPr>
      <w:r w:rsidRPr="003539D9">
        <w:t>E18 Physical Thing. P39i was measured by (measured): E16 Measurement. P80 observed dimension (was observed in): E54 Dimension</w:t>
      </w:r>
    </w:p>
    <w:p w:rsidR="00AA6912" w:rsidRPr="003539D9" w:rsidRDefault="00AA6912" w:rsidP="00AA6912">
      <w:pPr>
        <w:pStyle w:val="CRMDescriptionLabel"/>
      </w:pPr>
      <w:r w:rsidRPr="003539D9">
        <w:lastRenderedPageBreak/>
        <w:t>Examples:</w:t>
      </w:r>
      <w:r w:rsidRPr="003539D9">
        <w:tab/>
      </w:r>
    </w:p>
    <w:p w:rsidR="00AA6912" w:rsidRPr="003539D9" w:rsidRDefault="00AA6912" w:rsidP="00AA6912">
      <w:pPr>
        <w:pStyle w:val="CRMExample"/>
        <w:numPr>
          <w:ilvl w:val="0"/>
          <w:numId w:val="2"/>
        </w:numPr>
      </w:pPr>
      <w:r w:rsidRPr="003539D9">
        <w:t xml:space="preserve">Silver cup 232 (E22) </w:t>
      </w:r>
      <w:r w:rsidRPr="003539D9">
        <w:rPr>
          <w:i/>
        </w:rPr>
        <w:t>has dimension</w:t>
      </w:r>
      <w:r w:rsidRPr="003539D9">
        <w:t xml:space="preserve"> height of silver cup 232 (E54). [which </w:t>
      </w:r>
      <w:r w:rsidRPr="003539D9">
        <w:rPr>
          <w:i/>
        </w:rPr>
        <w:t>has unit (P91)</w:t>
      </w:r>
      <w:r w:rsidRPr="003539D9">
        <w:t xml:space="preserve"> mm (E58),</w:t>
      </w:r>
      <w:r w:rsidRPr="003539D9">
        <w:rPr>
          <w:i/>
        </w:rPr>
        <w:t xml:space="preserve"> has value (P90)</w:t>
      </w:r>
      <w:r w:rsidRPr="003539D9">
        <w:t xml:space="preserve"> 224 (E60)] (fictitious)</w:t>
      </w:r>
    </w:p>
    <w:p w:rsidR="00AA6912" w:rsidRPr="003539D9" w:rsidRDefault="00AA6912" w:rsidP="00AA6912">
      <w:pPr>
        <w:pStyle w:val="CRMExample"/>
        <w:numPr>
          <w:ilvl w:val="0"/>
          <w:numId w:val="2"/>
        </w:numPr>
      </w:pPr>
      <w:r w:rsidRPr="003539D9">
        <w:t>The “</w:t>
      </w:r>
      <w:proofErr w:type="spellStart"/>
      <w:r w:rsidRPr="003539D9">
        <w:t>Schoeninger</w:t>
      </w:r>
      <w:proofErr w:type="spellEnd"/>
      <w:r w:rsidRPr="003539D9">
        <w:t xml:space="preserve"> Speer II” (E70) ) </w:t>
      </w:r>
      <w:r w:rsidRPr="003539D9">
        <w:rPr>
          <w:i/>
          <w:iCs/>
        </w:rPr>
        <w:t>has dimension</w:t>
      </w:r>
      <w:r w:rsidRPr="003539D9">
        <w:t xml:space="preserve"> the carbon 14 based temporal distance from 1996 to the growth of the wood of the “</w:t>
      </w:r>
      <w:proofErr w:type="spellStart"/>
      <w:r w:rsidRPr="003539D9">
        <w:t>Schoeninger</w:t>
      </w:r>
      <w:proofErr w:type="spellEnd"/>
      <w:r w:rsidRPr="003539D9">
        <w:t xml:space="preserve"> Speer II” (E54). [The carbon 14 dating of the “</w:t>
      </w:r>
      <w:proofErr w:type="spellStart"/>
      <w:r w:rsidRPr="003539D9">
        <w:t>Schoeninger</w:t>
      </w:r>
      <w:proofErr w:type="spellEnd"/>
      <w:r w:rsidRPr="003539D9">
        <w:t xml:space="preserve"> Speer II” in 1996 of an old complete Old Palaeolithic wooden spear found in </w:t>
      </w:r>
      <w:proofErr w:type="spellStart"/>
      <w:r w:rsidRPr="003539D9">
        <w:t>Schoeningen</w:t>
      </w:r>
      <w:proofErr w:type="spellEnd"/>
      <w:r w:rsidRPr="003539D9">
        <w:t xml:space="preserve">, </w:t>
      </w:r>
      <w:proofErr w:type="spellStart"/>
      <w:r w:rsidRPr="003539D9">
        <w:t>Niederachsen</w:t>
      </w:r>
      <w:proofErr w:type="spellEnd"/>
      <w:r w:rsidRPr="003539D9">
        <w:t>, Germany, in 1995 resulted in approximately 400.000 years. See also: E16 Measurement.] (</w:t>
      </w:r>
      <w:proofErr w:type="spellStart"/>
      <w:r w:rsidRPr="003539D9">
        <w:t>Kouwenhoven</w:t>
      </w:r>
      <w:proofErr w:type="spellEnd"/>
      <w:r w:rsidRPr="003539D9">
        <w:t>, 1997)</w:t>
      </w:r>
    </w:p>
    <w:p w:rsidR="00AA6912" w:rsidRPr="003539D9" w:rsidRDefault="00AA6912" w:rsidP="00AA6912">
      <w:pPr>
        <w:pStyle w:val="CRMDescriptionLabel"/>
      </w:pPr>
      <w:r w:rsidRPr="003539D9">
        <w:t>In first-order logic:</w:t>
      </w:r>
    </w:p>
    <w:p w:rsidR="00AA6912" w:rsidRPr="003539D9" w:rsidRDefault="00AA6912" w:rsidP="00AA6912">
      <w:pPr>
        <w:pStyle w:val="CRMFirstOrderLogic"/>
      </w:pPr>
      <w:r w:rsidRPr="003539D9">
        <w:t xml:space="preserve">P43(x,y) </w:t>
      </w:r>
      <w:r w:rsidRPr="003539D9">
        <w:rPr>
          <w:rFonts w:ascii="Cambria Math" w:hAnsi="Cambria Math" w:cs="Cambria Math"/>
        </w:rPr>
        <w:t>⇒</w:t>
      </w:r>
      <w:r w:rsidRPr="003539D9">
        <w:t xml:space="preserve"> E70(x)</w:t>
      </w:r>
    </w:p>
    <w:p w:rsidR="00AA6912" w:rsidRPr="003539D9" w:rsidRDefault="00AA6912" w:rsidP="00AA6912">
      <w:pPr>
        <w:pStyle w:val="CRMFirstOrderLogic"/>
      </w:pPr>
      <w:r w:rsidRPr="003539D9">
        <w:t xml:space="preserve">P43(x,y) </w:t>
      </w:r>
      <w:r w:rsidRPr="003539D9">
        <w:rPr>
          <w:rFonts w:ascii="Cambria Math" w:hAnsi="Cambria Math" w:cs="Cambria Math"/>
        </w:rPr>
        <w:t>⇒</w:t>
      </w:r>
      <w:r w:rsidRPr="003539D9">
        <w:t xml:space="preserve"> E54(y)</w:t>
      </w:r>
    </w:p>
    <w:p w:rsidR="00AA6912" w:rsidRPr="002B48F3" w:rsidRDefault="00AA6912" w:rsidP="00AA6912">
      <w:pPr>
        <w:pStyle w:val="CRMFirstOrderLogic"/>
        <w:rPr>
          <w:lang w:val="it-IT"/>
        </w:rPr>
      </w:pPr>
      <w:r w:rsidRPr="002B48F3">
        <w:rPr>
          <w:lang w:val="it-IT"/>
        </w:rPr>
        <w:t xml:space="preserve">E18(x) </w:t>
      </w:r>
      <w:r w:rsidRPr="002B48F3">
        <w:rPr>
          <w:rFonts w:ascii="Cambria Math" w:hAnsi="Cambria Math"/>
          <w:lang w:val="it-IT"/>
        </w:rPr>
        <w:t>∧</w:t>
      </w:r>
      <w:r w:rsidRPr="002B48F3">
        <w:rPr>
          <w:lang w:val="it-IT"/>
        </w:rPr>
        <w:t xml:space="preserve"> P43(x,y) </w:t>
      </w:r>
      <w:r w:rsidRPr="002B48F3">
        <w:rPr>
          <w:rFonts w:ascii="Cambria Math" w:hAnsi="Cambria Math" w:cs="Cambria Math"/>
          <w:lang w:val="it-IT"/>
        </w:rPr>
        <w:t>⇐</w:t>
      </w:r>
      <w:r w:rsidRPr="002B48F3">
        <w:rPr>
          <w:lang w:val="it-IT"/>
        </w:rPr>
        <w:t xml:space="preserve"> (</w:t>
      </w:r>
      <w:r w:rsidRPr="002B48F3">
        <w:rPr>
          <w:rFonts w:ascii="Cambria Math" w:hAnsi="Cambria Math" w:cs="Cambria Math"/>
          <w:lang w:val="it-IT"/>
        </w:rPr>
        <w:t>∃</w:t>
      </w:r>
      <w:r w:rsidRPr="002B48F3">
        <w:rPr>
          <w:lang w:val="it-IT"/>
        </w:rPr>
        <w:t xml:space="preserve">z) [E16(z) </w:t>
      </w:r>
      <w:r w:rsidRPr="002B48F3">
        <w:rPr>
          <w:rFonts w:ascii="Cambria Math" w:hAnsi="Cambria Math" w:cs="Cambria Math"/>
          <w:lang w:val="it-IT"/>
        </w:rPr>
        <w:t>∧</w:t>
      </w:r>
      <w:r w:rsidRPr="002B48F3">
        <w:rPr>
          <w:lang w:val="it-IT"/>
        </w:rPr>
        <w:t xml:space="preserve"> P39i(x,z) </w:t>
      </w:r>
      <w:r w:rsidRPr="002B48F3">
        <w:rPr>
          <w:rFonts w:ascii="Cambria Math" w:hAnsi="Cambria Math" w:cs="Cambria Math"/>
          <w:lang w:val="it-IT"/>
        </w:rPr>
        <w:t>∧</w:t>
      </w:r>
      <w:r w:rsidRPr="002B48F3">
        <w:rPr>
          <w:lang w:val="it-IT"/>
        </w:rPr>
        <w:t xml:space="preserve"> P40(z,y)]</w:t>
      </w:r>
    </w:p>
    <w:p w:rsidR="00AA6912" w:rsidRPr="002B48F3" w:rsidRDefault="00AA6912" w:rsidP="00AA6912">
      <w:pPr>
        <w:pStyle w:val="CRMFirstOrderLogic"/>
        <w:rPr>
          <w:lang w:val="fr-FR"/>
        </w:rPr>
      </w:pPr>
      <w:r w:rsidRPr="002B48F3">
        <w:rPr>
          <w:lang w:val="fr-FR"/>
        </w:rPr>
        <w:t xml:space="preserve">P43(x,y) </w:t>
      </w:r>
      <w:r w:rsidRPr="002B48F3">
        <w:rPr>
          <w:rFonts w:ascii="Cambria Math" w:hAnsi="Cambria Math" w:cs="Cambria Math"/>
          <w:lang w:val="fr-FR"/>
        </w:rPr>
        <w:t>⇒</w:t>
      </w:r>
      <w:r w:rsidRPr="002B48F3">
        <w:rPr>
          <w:lang w:val="fr-FR"/>
        </w:rPr>
        <w:t xml:space="preserve"> </w:t>
      </w:r>
      <w:r w:rsidRPr="002B48F3">
        <w:rPr>
          <w:rFonts w:cs="Times New Roman"/>
          <w:lang w:val="fr-FR"/>
        </w:rPr>
        <w:t>¬</w:t>
      </w:r>
      <w:r w:rsidRPr="002B48F3">
        <w:rPr>
          <w:lang w:val="fr-FR"/>
        </w:rPr>
        <w:t>(</w:t>
      </w:r>
      <w:r w:rsidRPr="002B48F3">
        <w:rPr>
          <w:rFonts w:ascii="Cambria Math" w:hAnsi="Cambria Math" w:cs="Cambria Math"/>
          <w:lang w:val="fr-FR"/>
        </w:rPr>
        <w:t>∃</w:t>
      </w:r>
      <w:r w:rsidRPr="002B48F3">
        <w:rPr>
          <w:lang w:val="fr-FR"/>
        </w:rPr>
        <w:t xml:space="preserve">z) [E52(z) </w:t>
      </w:r>
      <w:r w:rsidRPr="002B48F3">
        <w:rPr>
          <w:rFonts w:ascii="Cambria Math" w:hAnsi="Cambria Math" w:cs="Cambria Math"/>
          <w:lang w:val="fr-FR"/>
        </w:rPr>
        <w:t>⋀</w:t>
      </w:r>
      <w:r w:rsidRPr="002B48F3">
        <w:rPr>
          <w:lang w:val="fr-FR"/>
        </w:rPr>
        <w:t xml:space="preserve"> P191(z,y)]</w:t>
      </w:r>
    </w:p>
    <w:p w:rsidR="00AA6912" w:rsidRPr="002B48F3" w:rsidRDefault="00AA6912" w:rsidP="00AA6912">
      <w:pPr>
        <w:pStyle w:val="CRMFirstOrderLogic"/>
        <w:rPr>
          <w:lang w:val="fr-FR"/>
        </w:rPr>
      </w:pPr>
      <w:r w:rsidRPr="002B48F3">
        <w:rPr>
          <w:lang w:val="fr-FR"/>
        </w:rPr>
        <w:t xml:space="preserve">P43(x,y) </w:t>
      </w:r>
      <w:r w:rsidRPr="002B48F3">
        <w:rPr>
          <w:rFonts w:ascii="Cambria Math" w:hAnsi="Cambria Math" w:cs="Cambria Math"/>
          <w:lang w:val="fr-FR"/>
        </w:rPr>
        <w:t>⇒</w:t>
      </w:r>
      <w:r w:rsidRPr="002B48F3">
        <w:rPr>
          <w:lang w:val="fr-FR"/>
        </w:rPr>
        <w:t xml:space="preserve"> </w:t>
      </w:r>
      <w:r w:rsidRPr="002B48F3">
        <w:rPr>
          <w:rFonts w:cs="Times New Roman"/>
          <w:lang w:val="fr-FR"/>
        </w:rPr>
        <w:t>¬</w:t>
      </w:r>
      <w:r w:rsidRPr="002B48F3">
        <w:rPr>
          <w:lang w:val="fr-FR"/>
        </w:rPr>
        <w:t>(</w:t>
      </w:r>
      <w:r w:rsidRPr="002B48F3">
        <w:rPr>
          <w:rFonts w:ascii="Cambria Math" w:hAnsi="Cambria Math" w:cs="Cambria Math"/>
          <w:lang w:val="fr-FR"/>
        </w:rPr>
        <w:t>∃</w:t>
      </w:r>
      <w:r w:rsidRPr="002B48F3">
        <w:rPr>
          <w:lang w:val="fr-FR"/>
        </w:rPr>
        <w:t xml:space="preserve">z) [E96(z) </w:t>
      </w:r>
      <w:r w:rsidRPr="002B48F3">
        <w:rPr>
          <w:rFonts w:ascii="Cambria Math" w:hAnsi="Cambria Math" w:cs="Cambria Math"/>
          <w:lang w:val="fr-FR"/>
        </w:rPr>
        <w:t>⋀</w:t>
      </w:r>
      <w:r w:rsidRPr="002B48F3">
        <w:rPr>
          <w:lang w:val="fr-FR"/>
        </w:rPr>
        <w:t xml:space="preserve"> P179(z,y)</w:t>
      </w:r>
    </w:p>
    <w:p w:rsidR="00AA6912" w:rsidRPr="003539D9" w:rsidRDefault="00AA6912" w:rsidP="00AA6912">
      <w:pPr>
        <w:pStyle w:val="Heading4"/>
        <w:pageBreakBefore/>
      </w:pPr>
      <w:r w:rsidRPr="003539D9">
        <w:lastRenderedPageBreak/>
        <w:t>P40 observed dimension (was observed in)</w:t>
      </w:r>
    </w:p>
    <w:p w:rsidR="00AA6912" w:rsidRPr="003539D9" w:rsidRDefault="00AA6912" w:rsidP="00AA6912">
      <w:pPr>
        <w:pStyle w:val="Heading5"/>
      </w:pPr>
      <w:bookmarkStart w:id="13" w:name="_NEW_Definition_(contains"/>
      <w:bookmarkEnd w:id="13"/>
      <w:r w:rsidRPr="003539D9">
        <w:t>NEW Definition (contains exclusion statements and their rendition in prose)</w:t>
      </w:r>
    </w:p>
    <w:p w:rsidR="00AA6912" w:rsidRPr="003539D9" w:rsidRDefault="00AA6912" w:rsidP="00AA6912">
      <w:pPr>
        <w:rPr>
          <w:rFonts w:asciiTheme="minorBidi" w:hAnsiTheme="minorBidi" w:cstheme="minorBidi"/>
          <w:b/>
          <w:bCs/>
        </w:rPr>
      </w:pPr>
      <w:r w:rsidRPr="003539D9">
        <w:rPr>
          <w:rFonts w:asciiTheme="minorBidi" w:hAnsiTheme="minorBidi" w:cstheme="minorBidi"/>
          <w:b/>
          <w:bCs/>
        </w:rPr>
        <w:t>P40 observed dimension (was observed in)</w:t>
      </w:r>
    </w:p>
    <w:p w:rsidR="00AA6912" w:rsidRPr="003539D9" w:rsidRDefault="00AA6912" w:rsidP="00AA6912">
      <w:pPr>
        <w:pStyle w:val="CRMDescriptionLabel"/>
      </w:pPr>
      <w:r w:rsidRPr="003539D9">
        <w:t>Domain:</w:t>
      </w:r>
    </w:p>
    <w:p w:rsidR="00AA6912" w:rsidRPr="003539D9" w:rsidRDefault="00AA6912" w:rsidP="00AA6912">
      <w:pPr>
        <w:pStyle w:val="CRMDomainRange"/>
      </w:pPr>
      <w:hyperlink w:anchor="_toc7618">
        <w:r w:rsidRPr="003539D9">
          <w:rPr>
            <w:rStyle w:val="Hyperlink1"/>
          </w:rPr>
          <w:t>E16</w:t>
        </w:r>
      </w:hyperlink>
      <w:r w:rsidRPr="003539D9">
        <w:t xml:space="preserve"> Measurement</w:t>
      </w:r>
    </w:p>
    <w:p w:rsidR="00AA6912" w:rsidRPr="003539D9" w:rsidRDefault="00AA6912" w:rsidP="00AA6912">
      <w:pPr>
        <w:pStyle w:val="CRMDescriptionLabel"/>
        <w:rPr>
          <w:color w:val="000000"/>
          <w:szCs w:val="20"/>
        </w:rPr>
      </w:pPr>
      <w:r w:rsidRPr="003539D9">
        <w:rPr>
          <w:color w:val="000000"/>
          <w:szCs w:val="20"/>
        </w:rPr>
        <w:t>Range:</w:t>
      </w:r>
    </w:p>
    <w:p w:rsidR="00AA6912" w:rsidRPr="003539D9" w:rsidRDefault="00AA6912" w:rsidP="00AA6912">
      <w:pPr>
        <w:pStyle w:val="CRMDomainRange"/>
      </w:pPr>
      <w:hyperlink w:anchor="_toc8128">
        <w:r w:rsidRPr="003539D9">
          <w:rPr>
            <w:rStyle w:val="Hyperlink1"/>
            <w:szCs w:val="20"/>
          </w:rPr>
          <w:t>E54</w:t>
        </w:r>
      </w:hyperlink>
      <w:r w:rsidRPr="003539D9">
        <w:rPr>
          <w:color w:val="000000"/>
          <w:szCs w:val="20"/>
        </w:rPr>
        <w:t xml:space="preserve"> Dimension</w:t>
      </w:r>
    </w:p>
    <w:p w:rsidR="00AA6912" w:rsidRPr="003539D9" w:rsidRDefault="00AA6912" w:rsidP="00AA6912">
      <w:pPr>
        <w:pStyle w:val="CRMDescriptionLabel"/>
        <w:rPr>
          <w:color w:val="000000"/>
          <w:szCs w:val="20"/>
        </w:rPr>
      </w:pPr>
      <w:r w:rsidRPr="003539D9">
        <w:rPr>
          <w:color w:val="000000"/>
          <w:szCs w:val="20"/>
        </w:rPr>
        <w:t xml:space="preserve">Subproperty of: </w:t>
      </w:r>
    </w:p>
    <w:p w:rsidR="00AA6912" w:rsidRPr="003539D9" w:rsidRDefault="00AA6912" w:rsidP="00AA6912">
      <w:pPr>
        <w:pStyle w:val="CRMSuperSubProperty"/>
      </w:pPr>
      <w:hyperlink w:anchor="_toc7577">
        <w:r w:rsidRPr="003539D9">
          <w:rPr>
            <w:rStyle w:val="Hyperlink1"/>
          </w:rPr>
          <w:t>E13</w:t>
        </w:r>
      </w:hyperlink>
      <w:hyperlink w:anchor="_toc7561">
        <w:r w:rsidRPr="003539D9">
          <w:rPr>
            <w:color w:val="000000"/>
            <w:szCs w:val="20"/>
          </w:rPr>
          <w:t xml:space="preserve"> Attribute Assignment. </w:t>
        </w:r>
      </w:hyperlink>
      <w:hyperlink w:anchor="_toc11036">
        <w:r w:rsidRPr="003539D9">
          <w:rPr>
            <w:rStyle w:val="Hyperlink1"/>
            <w:szCs w:val="20"/>
          </w:rPr>
          <w:t>P141</w:t>
        </w:r>
      </w:hyperlink>
      <w:r w:rsidRPr="003539D9">
        <w:rPr>
          <w:color w:val="000000"/>
          <w:szCs w:val="20"/>
        </w:rPr>
        <w:t xml:space="preserve"> assigned (was assigned by): </w:t>
      </w:r>
      <w:hyperlink w:anchor="_toc7281">
        <w:r w:rsidRPr="003539D9">
          <w:rPr>
            <w:rStyle w:val="Hyperlink1"/>
            <w:szCs w:val="20"/>
          </w:rPr>
          <w:t>E1</w:t>
        </w:r>
      </w:hyperlink>
      <w:r w:rsidRPr="003539D9">
        <w:rPr>
          <w:color w:val="000000"/>
          <w:szCs w:val="20"/>
        </w:rPr>
        <w:t xml:space="preserve"> CRM Entity</w:t>
      </w:r>
    </w:p>
    <w:p w:rsidR="00AA6912" w:rsidRPr="003539D9" w:rsidRDefault="00AA6912" w:rsidP="00AA6912">
      <w:pPr>
        <w:pStyle w:val="CRMDescriptionLabel"/>
      </w:pPr>
      <w:r w:rsidRPr="003539D9">
        <w:t>Quantification:</w:t>
      </w:r>
    </w:p>
    <w:p w:rsidR="00AA6912" w:rsidRPr="003539D9" w:rsidRDefault="00AA6912" w:rsidP="00AA6912">
      <w:pPr>
        <w:pStyle w:val="CRMQuantification"/>
      </w:pPr>
      <w:r w:rsidRPr="003539D9">
        <w:t>one to one, necessary (1,1:0,1)</w:t>
      </w:r>
    </w:p>
    <w:p w:rsidR="00AA6912" w:rsidRPr="003539D9" w:rsidRDefault="00AA6912" w:rsidP="00AA6912">
      <w:pPr>
        <w:pStyle w:val="CRMDescriptionLabel"/>
      </w:pPr>
      <w:r w:rsidRPr="003539D9">
        <w:t>Scope note:</w:t>
      </w:r>
    </w:p>
    <w:p w:rsidR="00AA6912" w:rsidRPr="003539D9" w:rsidRDefault="00AA6912" w:rsidP="00AA6912">
      <w:pPr>
        <w:pStyle w:val="CRMScopeNoteText"/>
      </w:pPr>
      <w:bookmarkStart w:id="14" w:name="_Hlk229588912"/>
      <w:r w:rsidRPr="003539D9">
        <w:t xml:space="preserve">This property records the dimension of an instance of E18 Physical Thing that was observed in an E16 Measurement Event. The observed item should be documented using the property </w:t>
      </w:r>
      <w:r w:rsidRPr="003539D9">
        <w:rPr>
          <w:i/>
        </w:rPr>
        <w:t>P39 measured (was measured by)</w:t>
      </w:r>
      <w:r w:rsidRPr="003539D9">
        <w:t>.</w:t>
      </w:r>
    </w:p>
    <w:p w:rsidR="00AA6912" w:rsidRPr="003539D9" w:rsidRDefault="00AA6912" w:rsidP="00AA6912">
      <w:pPr>
        <w:pStyle w:val="CRMScopeNoteText"/>
      </w:pPr>
      <w:r w:rsidRPr="003539D9">
        <w:t xml:space="preserve">One measurement activity only determines one dimension of an instance of E18 Physical Thing. This dimension may be any quantifiable aspect of E70 Thing. Weight, length, and chemical content are dimensions in this sense. </w:t>
      </w:r>
    </w:p>
    <w:p w:rsidR="00AA6912" w:rsidRPr="003539D9" w:rsidRDefault="00AA6912" w:rsidP="00AA6912">
      <w:pPr>
        <w:pStyle w:val="CRMScopeNoteText"/>
      </w:pPr>
      <w:r w:rsidRPr="003539D9">
        <w:t xml:space="preserve">Dimensions of an instance of E18 Physical Thing may be determined either by direct observation or using recorded evidence. However, determination by measuring requires the presence of the measured item. Other methods may constitute instances of E13 Attribute Assignment. </w:t>
      </w:r>
    </w:p>
    <w:p w:rsidR="00AA6912" w:rsidRPr="003539D9" w:rsidRDefault="00AA6912" w:rsidP="00AA6912">
      <w:pPr>
        <w:pStyle w:val="CRMScopeNoteText"/>
      </w:pPr>
      <w:r w:rsidRPr="003539D9">
        <w:t>Even though knowledge of the value of a dimension requires measurement, the dimension may be an object of discourse prior to, or even without, any measurement being made.</w:t>
      </w:r>
    </w:p>
    <w:p w:rsidR="00AA6912" w:rsidRPr="003539D9" w:rsidRDefault="00AA6912" w:rsidP="00AA6912">
      <w:pPr>
        <w:pStyle w:val="CRMScopeNoteText"/>
        <w:rPr>
          <w:i/>
          <w:iCs/>
        </w:rPr>
      </w:pPr>
      <w:r w:rsidRPr="003539D9">
        <w:t>This property is part of the fully developed path from E18 Physical Thing</w:t>
      </w:r>
      <w:r w:rsidRPr="003539D9">
        <w:rPr>
          <w:i/>
          <w:iCs/>
        </w:rPr>
        <w:t xml:space="preserve"> </w:t>
      </w:r>
      <w:r w:rsidRPr="003539D9">
        <w:t>through</w:t>
      </w:r>
      <w:r w:rsidRPr="003539D9">
        <w:rPr>
          <w:i/>
          <w:iCs/>
        </w:rPr>
        <w:t xml:space="preserve"> P39i was measured by (measured), </w:t>
      </w:r>
      <w:r w:rsidRPr="003539D9">
        <w:t>E16 Measurement</w:t>
      </w:r>
      <w:r w:rsidRPr="003539D9">
        <w:rPr>
          <w:i/>
          <w:iCs/>
        </w:rPr>
        <w:t xml:space="preserve">, P40 observed dimension (was observed in), </w:t>
      </w:r>
      <w:r w:rsidRPr="003539D9">
        <w:t>to</w:t>
      </w:r>
      <w:r w:rsidRPr="003539D9">
        <w:rPr>
          <w:i/>
          <w:iCs/>
        </w:rPr>
        <w:t xml:space="preserve"> </w:t>
      </w:r>
      <w:r w:rsidRPr="003539D9">
        <w:t xml:space="preserve">E54 Dimension, which is shortcut by </w:t>
      </w:r>
      <w:r w:rsidRPr="003539D9">
        <w:rPr>
          <w:i/>
          <w:iCs/>
        </w:rPr>
        <w:t>P43 has dimension (is dimension of).</w:t>
      </w:r>
    </w:p>
    <w:p w:rsidR="00AA6912" w:rsidRPr="003539D9" w:rsidRDefault="00AA6912" w:rsidP="00AA6912">
      <w:pPr>
        <w:pStyle w:val="CRMScopeNoteText"/>
      </w:pPr>
      <w:r w:rsidRPr="003539D9">
        <w:t xml:space="preserve">Referring to an instance of E54 Dimension by this property is mutually exclusive to using either property </w:t>
      </w:r>
      <w:r w:rsidRPr="003539D9">
        <w:rPr>
          <w:i/>
          <w:iCs/>
        </w:rPr>
        <w:t>P191 had duration (was duration of)</w:t>
      </w:r>
      <w:r w:rsidRPr="003539D9">
        <w:t xml:space="preserve"> or </w:t>
      </w:r>
      <w:r w:rsidRPr="003539D9">
        <w:rPr>
          <w:i/>
          <w:iCs/>
        </w:rPr>
        <w:t xml:space="preserve">P179 had sales price (was sales price) </w:t>
      </w:r>
      <w:r w:rsidRPr="003539D9">
        <w:t xml:space="preserve">to refer to the same instance of E54 Dimension. This follows from the same rule as for </w:t>
      </w:r>
      <w:r w:rsidRPr="003539D9">
        <w:rPr>
          <w:i/>
          <w:iCs/>
        </w:rPr>
        <w:t>P43 has dimension (is dimension of)</w:t>
      </w:r>
      <w:bookmarkEnd w:id="14"/>
      <w:r w:rsidRPr="003539D9">
        <w:rPr>
          <w:i/>
          <w:iCs/>
        </w:rPr>
        <w:t>.</w:t>
      </w:r>
    </w:p>
    <w:p w:rsidR="00AA6912" w:rsidRPr="003539D9" w:rsidRDefault="00AA6912" w:rsidP="00AA6912">
      <w:pPr>
        <w:pStyle w:val="CRMDescriptionLabel"/>
      </w:pPr>
      <w:r w:rsidRPr="003539D9">
        <w:t>Examples:</w:t>
      </w:r>
      <w:r w:rsidRPr="003539D9">
        <w:tab/>
      </w:r>
    </w:p>
    <w:p w:rsidR="00AA6912" w:rsidRPr="003539D9" w:rsidRDefault="00AA6912" w:rsidP="00AA6912">
      <w:pPr>
        <w:pStyle w:val="CRMExample"/>
        <w:numPr>
          <w:ilvl w:val="0"/>
          <w:numId w:val="2"/>
        </w:numPr>
      </w:pPr>
      <w:bookmarkStart w:id="15" w:name="_Hlk156220881"/>
      <w:r w:rsidRPr="003539D9">
        <w:t>The measurement of the height of silver cup 232 on 31</w:t>
      </w:r>
      <w:r w:rsidRPr="003539D9">
        <w:rPr>
          <w:vertAlign w:val="superscript"/>
        </w:rPr>
        <w:t>st</w:t>
      </w:r>
      <w:r w:rsidRPr="003539D9">
        <w:t xml:space="preserve"> August 1997 (E16) </w:t>
      </w:r>
      <w:r w:rsidRPr="003539D9">
        <w:rPr>
          <w:i/>
        </w:rPr>
        <w:t>observed dimension</w:t>
      </w:r>
      <w:r w:rsidRPr="003539D9">
        <w:t xml:space="preserve"> silver cup 232 height (E54). [which </w:t>
      </w:r>
      <w:r w:rsidRPr="003539D9">
        <w:rPr>
          <w:i/>
        </w:rPr>
        <w:t>has unit</w:t>
      </w:r>
      <w:r w:rsidRPr="003539D9">
        <w:t xml:space="preserve"> mm (E58), </w:t>
      </w:r>
      <w:r w:rsidRPr="003539D9">
        <w:rPr>
          <w:i/>
        </w:rPr>
        <w:t>has value</w:t>
      </w:r>
      <w:r w:rsidRPr="003539D9">
        <w:t xml:space="preserve"> 224 (E60)] (fictitious)</w:t>
      </w:r>
    </w:p>
    <w:bookmarkEnd w:id="15"/>
    <w:p w:rsidR="00AA6912" w:rsidRPr="003539D9" w:rsidRDefault="00AA6912" w:rsidP="00AA6912">
      <w:pPr>
        <w:pStyle w:val="CRMExample"/>
        <w:numPr>
          <w:ilvl w:val="0"/>
          <w:numId w:val="2"/>
        </w:numPr>
      </w:pPr>
      <w:r w:rsidRPr="003539D9">
        <w:t>The carbon 14 dating of the “</w:t>
      </w:r>
      <w:proofErr w:type="spellStart"/>
      <w:r w:rsidRPr="003539D9">
        <w:t>Schoeninger</w:t>
      </w:r>
      <w:proofErr w:type="spellEnd"/>
      <w:r w:rsidRPr="003539D9">
        <w:t xml:space="preserve"> Speer II” in 1996 (E16) </w:t>
      </w:r>
      <w:r w:rsidRPr="003539D9">
        <w:rPr>
          <w:i/>
        </w:rPr>
        <w:t>observed dimension</w:t>
      </w:r>
      <w:r w:rsidRPr="003539D9">
        <w:t xml:space="preserve"> the carbon 14 based temporal distance from 1996 to the growth of the wood of the “</w:t>
      </w:r>
      <w:proofErr w:type="spellStart"/>
      <w:r w:rsidRPr="003539D9">
        <w:t>Schoeninger</w:t>
      </w:r>
      <w:proofErr w:type="spellEnd"/>
      <w:r w:rsidRPr="003539D9">
        <w:t xml:space="preserve"> Speer II” (E60). [The carbon 14 dating of an approximately 400.000-year-old complete Old Palaeolithic wooden spear found in </w:t>
      </w:r>
      <w:proofErr w:type="spellStart"/>
      <w:r w:rsidRPr="003539D9">
        <w:t>Schoeningen</w:t>
      </w:r>
      <w:proofErr w:type="spellEnd"/>
      <w:r w:rsidRPr="003539D9">
        <w:t xml:space="preserve">, </w:t>
      </w:r>
      <w:proofErr w:type="spellStart"/>
      <w:r w:rsidRPr="003539D9">
        <w:t>Niederachsen</w:t>
      </w:r>
      <w:proofErr w:type="spellEnd"/>
      <w:r w:rsidRPr="003539D9">
        <w:t>, Germany, in 1995. See also: E16 Measurement.] (</w:t>
      </w:r>
      <w:proofErr w:type="spellStart"/>
      <w:r w:rsidRPr="003539D9">
        <w:t>Kouwenhoven</w:t>
      </w:r>
      <w:proofErr w:type="spellEnd"/>
      <w:r w:rsidRPr="003539D9">
        <w:t>, 1997)</w:t>
      </w:r>
    </w:p>
    <w:p w:rsidR="00AA6912" w:rsidRPr="003539D9" w:rsidRDefault="00AA6912" w:rsidP="00AA6912">
      <w:pPr>
        <w:pStyle w:val="CRMDescriptionLabel"/>
      </w:pPr>
      <w:r w:rsidRPr="003539D9">
        <w:t>In first-order logic:</w:t>
      </w:r>
    </w:p>
    <w:p w:rsidR="00AA6912" w:rsidRPr="003539D9" w:rsidRDefault="00AA6912" w:rsidP="00AA6912">
      <w:pPr>
        <w:pStyle w:val="CRMFirstOrderLogic"/>
      </w:pPr>
      <w:r w:rsidRPr="003539D9">
        <w:t xml:space="preserve">P40(x,y) </w:t>
      </w:r>
      <w:r w:rsidRPr="003539D9">
        <w:rPr>
          <w:rFonts w:ascii="Cambria Math" w:hAnsi="Cambria Math" w:cs="Cambria Math"/>
        </w:rPr>
        <w:t>⇒</w:t>
      </w:r>
      <w:r w:rsidRPr="003539D9">
        <w:t xml:space="preserve"> E16(x)</w:t>
      </w:r>
    </w:p>
    <w:p w:rsidR="00AA6912" w:rsidRPr="003539D9" w:rsidRDefault="00AA6912" w:rsidP="00AA6912">
      <w:pPr>
        <w:pStyle w:val="CRMFirstOrderLogic"/>
      </w:pPr>
      <w:r w:rsidRPr="003539D9">
        <w:t xml:space="preserve">P40(x,y) </w:t>
      </w:r>
      <w:r w:rsidRPr="003539D9">
        <w:rPr>
          <w:rFonts w:ascii="Cambria Math" w:hAnsi="Cambria Math" w:cs="Cambria Math"/>
        </w:rPr>
        <w:t>⇒</w:t>
      </w:r>
      <w:r w:rsidRPr="003539D9">
        <w:t xml:space="preserve"> E54(y)</w:t>
      </w:r>
    </w:p>
    <w:p w:rsidR="00AA6912" w:rsidRPr="003539D9" w:rsidRDefault="00AA6912" w:rsidP="00AA6912">
      <w:pPr>
        <w:pStyle w:val="CRMFirstOrderLogic"/>
      </w:pPr>
      <w:r w:rsidRPr="003539D9">
        <w:lastRenderedPageBreak/>
        <w:t xml:space="preserve">P40(x,y) </w:t>
      </w:r>
      <w:r w:rsidRPr="003539D9">
        <w:rPr>
          <w:rFonts w:ascii="Cambria Math" w:hAnsi="Cambria Math" w:cs="Cambria Math"/>
        </w:rPr>
        <w:t>⇒</w:t>
      </w:r>
      <w:r w:rsidRPr="003539D9">
        <w:t xml:space="preserve"> P141(x,y) </w:t>
      </w:r>
    </w:p>
    <w:p w:rsidR="00AA6912" w:rsidRPr="003539D9" w:rsidRDefault="00AA6912" w:rsidP="00AA6912">
      <w:pPr>
        <w:pStyle w:val="CRMFirstOrderLogic"/>
      </w:pPr>
      <w:bookmarkStart w:id="16" w:name="_Hlk229588937"/>
    </w:p>
    <w:p w:rsidR="00AA6912" w:rsidRPr="003539D9" w:rsidRDefault="00AA6912" w:rsidP="00AA6912">
      <w:pPr>
        <w:pStyle w:val="CRMFirstOrderLogic"/>
      </w:pPr>
      <w:r w:rsidRPr="003539D9">
        <w:t>P40 implies a shortcut P43 with the same y:</w:t>
      </w:r>
    </w:p>
    <w:p w:rsidR="00AA6912" w:rsidRPr="003539D9" w:rsidRDefault="00AA6912" w:rsidP="00AA6912">
      <w:pPr>
        <w:pStyle w:val="CRMFirstOrderLogic"/>
      </w:pPr>
      <w:r w:rsidRPr="003539D9">
        <w:t xml:space="preserve">P40(x,y) </w:t>
      </w:r>
      <w:r w:rsidRPr="003539D9">
        <w:rPr>
          <w:rFonts w:ascii="Cambria Math" w:hAnsi="Cambria Math" w:cs="Cambria Math"/>
        </w:rPr>
        <w:t>⇒</w:t>
      </w:r>
      <w:r w:rsidRPr="003539D9">
        <w:t xml:space="preserve"> (</w:t>
      </w:r>
      <w:r w:rsidRPr="003539D9">
        <w:rPr>
          <w:rFonts w:ascii="Cambria Math" w:hAnsi="Cambria Math" w:cs="Cambria Math"/>
        </w:rPr>
        <w:t>∃</w:t>
      </w:r>
      <w:r w:rsidRPr="003539D9">
        <w:t xml:space="preserve">z) [E18(z) </w:t>
      </w:r>
      <w:r w:rsidRPr="003539D9">
        <w:rPr>
          <w:rFonts w:ascii="Cambria Math" w:hAnsi="Cambria Math" w:cs="Cambria Math"/>
        </w:rPr>
        <w:t>∧</w:t>
      </w:r>
      <w:r w:rsidRPr="003539D9">
        <w:t xml:space="preserve"> P39i (z,x) </w:t>
      </w:r>
      <w:r w:rsidRPr="003539D9">
        <w:rPr>
          <w:rFonts w:ascii="Cambria Math" w:hAnsi="Cambria Math" w:cs="Cambria Math"/>
        </w:rPr>
        <w:t>∧</w:t>
      </w:r>
      <w:r w:rsidRPr="003539D9">
        <w:t xml:space="preserve"> E16(x) </w:t>
      </w:r>
      <w:r w:rsidRPr="003539D9">
        <w:rPr>
          <w:rFonts w:ascii="Cambria Math" w:hAnsi="Cambria Math" w:cs="Cambria Math"/>
        </w:rPr>
        <w:t>∧</w:t>
      </w:r>
      <w:r w:rsidRPr="003539D9">
        <w:t xml:space="preserve"> P40(x,y)] </w:t>
      </w:r>
      <w:r w:rsidRPr="003539D9">
        <w:rPr>
          <w:rFonts w:ascii="Cambria Math" w:hAnsi="Cambria Math" w:cs="Cambria Math"/>
        </w:rPr>
        <w:t>⇒</w:t>
      </w:r>
      <w:r w:rsidRPr="003539D9">
        <w:t xml:space="preserve"> (</w:t>
      </w:r>
      <w:r w:rsidRPr="003539D9">
        <w:rPr>
          <w:rFonts w:ascii="Cambria Math" w:hAnsi="Cambria Math" w:cs="Cambria Math"/>
        </w:rPr>
        <w:t>∃</w:t>
      </w:r>
      <w:r w:rsidRPr="003539D9">
        <w:t xml:space="preserve">z) [E18(z) </w:t>
      </w:r>
      <w:r w:rsidRPr="003539D9">
        <w:rPr>
          <w:rFonts w:ascii="Cambria Math" w:hAnsi="Cambria Math" w:cs="Cambria Math"/>
        </w:rPr>
        <w:t>∧</w:t>
      </w:r>
      <w:r w:rsidRPr="003539D9">
        <w:t xml:space="preserve"> P43(z,y)]</w:t>
      </w:r>
    </w:p>
    <w:p w:rsidR="00AA6912" w:rsidRPr="003539D9" w:rsidRDefault="00AA6912" w:rsidP="00AA6912">
      <w:pPr>
        <w:pStyle w:val="CRMFirstOrderLogic"/>
      </w:pPr>
    </w:p>
    <w:p w:rsidR="00AA6912" w:rsidRPr="003539D9" w:rsidRDefault="00AA6912" w:rsidP="00AA6912">
      <w:pPr>
        <w:pStyle w:val="CRMFirstOrderLogic"/>
      </w:pPr>
      <w:r w:rsidRPr="003539D9">
        <w:t>Exclusion statements (by deduction from P43):</w:t>
      </w:r>
    </w:p>
    <w:p w:rsidR="00AA6912" w:rsidRPr="003539D9" w:rsidRDefault="00AA6912" w:rsidP="00AA6912">
      <w:pPr>
        <w:pStyle w:val="CRMFirstOrderLogic"/>
      </w:pPr>
      <w:r w:rsidRPr="003539D9">
        <w:t xml:space="preserve">[P40(x,y) </w:t>
      </w:r>
      <w:r w:rsidRPr="003539D9">
        <w:rPr>
          <w:rFonts w:ascii="Cambria Math" w:hAnsi="Cambria Math" w:cs="Cambria Math"/>
        </w:rPr>
        <w:t>∧</w:t>
      </w:r>
      <w:r w:rsidRPr="003539D9">
        <w:t xml:space="preserve"> P191(z,w)] </w:t>
      </w:r>
      <w:r w:rsidRPr="003539D9">
        <w:rPr>
          <w:rFonts w:ascii="Cambria Math" w:hAnsi="Cambria Math" w:cs="Cambria Math"/>
        </w:rPr>
        <w:t>⇒</w:t>
      </w:r>
      <w:r w:rsidRPr="003539D9">
        <w:t xml:space="preserve"> w</w:t>
      </w:r>
      <w:r w:rsidRPr="003539D9">
        <w:rPr>
          <w:rFonts w:cs="Times New Roman"/>
        </w:rPr>
        <w:t>≠</w:t>
      </w:r>
      <w:r w:rsidRPr="003539D9">
        <w:t>y</w:t>
      </w:r>
    </w:p>
    <w:p w:rsidR="00AA6912" w:rsidRPr="003539D9" w:rsidRDefault="00AA6912" w:rsidP="00AA6912">
      <w:pPr>
        <w:pStyle w:val="CRMFirstOrderLogic"/>
      </w:pPr>
      <w:r w:rsidRPr="003539D9">
        <w:t xml:space="preserve">[P40(x,y) </w:t>
      </w:r>
      <w:r w:rsidRPr="003539D9">
        <w:rPr>
          <w:rFonts w:ascii="Cambria Math" w:hAnsi="Cambria Math" w:cs="Cambria Math"/>
        </w:rPr>
        <w:t>∧</w:t>
      </w:r>
      <w:r w:rsidRPr="003539D9">
        <w:t xml:space="preserve"> P179(z,w)] </w:t>
      </w:r>
      <w:r w:rsidRPr="003539D9">
        <w:rPr>
          <w:rFonts w:ascii="Cambria Math" w:hAnsi="Cambria Math" w:cs="Cambria Math"/>
        </w:rPr>
        <w:t>⇒</w:t>
      </w:r>
      <w:r w:rsidRPr="003539D9">
        <w:t xml:space="preserve"> w</w:t>
      </w:r>
      <w:r w:rsidRPr="003539D9">
        <w:rPr>
          <w:rFonts w:cs="Times New Roman"/>
        </w:rPr>
        <w:t>≠</w:t>
      </w:r>
      <w:r w:rsidRPr="003539D9">
        <w:t>y</w:t>
      </w:r>
      <w:bookmarkEnd w:id="16"/>
    </w:p>
    <w:p w:rsidR="00AA6912" w:rsidRPr="003539D9" w:rsidRDefault="00AA6912" w:rsidP="00AA6912"/>
    <w:p w:rsidR="00AA6912" w:rsidRPr="003539D9" w:rsidRDefault="00AA6912" w:rsidP="00AA6912">
      <w:pPr>
        <w:pStyle w:val="Heading5"/>
      </w:pPr>
      <w:r w:rsidRPr="003539D9">
        <w:t xml:space="preserve">OLD Definition </w:t>
      </w:r>
    </w:p>
    <w:p w:rsidR="00AA6912" w:rsidRPr="003539D9" w:rsidRDefault="00AA6912" w:rsidP="00AA6912">
      <w:pPr>
        <w:rPr>
          <w:rFonts w:asciiTheme="minorBidi" w:hAnsiTheme="minorBidi" w:cstheme="minorBidi"/>
          <w:b/>
          <w:bCs/>
        </w:rPr>
      </w:pPr>
      <w:r w:rsidRPr="003539D9">
        <w:rPr>
          <w:rFonts w:asciiTheme="minorBidi" w:hAnsiTheme="minorBidi" w:cstheme="minorBidi"/>
          <w:b/>
          <w:bCs/>
        </w:rPr>
        <w:t>P40 observed dimension (was observed in)</w:t>
      </w:r>
    </w:p>
    <w:p w:rsidR="00AA6912" w:rsidRPr="003539D9" w:rsidRDefault="00AA6912" w:rsidP="00AA6912">
      <w:pPr>
        <w:pStyle w:val="CRMDescriptionLabel"/>
      </w:pPr>
      <w:r w:rsidRPr="003539D9">
        <w:t>Domain:</w:t>
      </w:r>
    </w:p>
    <w:p w:rsidR="00AA6912" w:rsidRPr="003539D9" w:rsidRDefault="00AA6912" w:rsidP="00AA6912">
      <w:pPr>
        <w:pStyle w:val="CRMDomainRange"/>
      </w:pPr>
      <w:hyperlink w:anchor="_toc7618">
        <w:r w:rsidRPr="003539D9">
          <w:rPr>
            <w:rStyle w:val="Hyperlink1"/>
          </w:rPr>
          <w:t>E16</w:t>
        </w:r>
      </w:hyperlink>
      <w:r w:rsidRPr="003539D9">
        <w:t xml:space="preserve"> Measurement</w:t>
      </w:r>
    </w:p>
    <w:p w:rsidR="00AA6912" w:rsidRPr="003539D9" w:rsidRDefault="00AA6912" w:rsidP="00AA6912">
      <w:pPr>
        <w:pStyle w:val="CRMDescriptionLabel"/>
        <w:rPr>
          <w:color w:val="000000"/>
          <w:szCs w:val="20"/>
        </w:rPr>
      </w:pPr>
      <w:r w:rsidRPr="003539D9">
        <w:rPr>
          <w:color w:val="000000"/>
          <w:szCs w:val="20"/>
        </w:rPr>
        <w:t>Range:</w:t>
      </w:r>
    </w:p>
    <w:p w:rsidR="00AA6912" w:rsidRPr="003539D9" w:rsidRDefault="00AA6912" w:rsidP="00AA6912">
      <w:pPr>
        <w:pStyle w:val="CRMDomainRange"/>
      </w:pPr>
      <w:hyperlink w:anchor="_toc8128">
        <w:r w:rsidRPr="003539D9">
          <w:rPr>
            <w:rStyle w:val="Hyperlink1"/>
            <w:szCs w:val="20"/>
          </w:rPr>
          <w:t>E54</w:t>
        </w:r>
      </w:hyperlink>
      <w:r w:rsidRPr="003539D9">
        <w:rPr>
          <w:color w:val="000000"/>
          <w:szCs w:val="20"/>
        </w:rPr>
        <w:t xml:space="preserve"> Dimension</w:t>
      </w:r>
    </w:p>
    <w:p w:rsidR="00AA6912" w:rsidRPr="003539D9" w:rsidRDefault="00AA6912" w:rsidP="00AA6912">
      <w:pPr>
        <w:pStyle w:val="CRMDescriptionLabel"/>
        <w:rPr>
          <w:color w:val="000000"/>
          <w:szCs w:val="20"/>
        </w:rPr>
      </w:pPr>
      <w:r w:rsidRPr="003539D9">
        <w:rPr>
          <w:color w:val="000000"/>
          <w:szCs w:val="20"/>
        </w:rPr>
        <w:t xml:space="preserve">Subproperty of: </w:t>
      </w:r>
    </w:p>
    <w:p w:rsidR="00AA6912" w:rsidRPr="003539D9" w:rsidRDefault="00AA6912" w:rsidP="00AA6912">
      <w:pPr>
        <w:pStyle w:val="CRMSuperSubProperty"/>
      </w:pPr>
      <w:hyperlink w:anchor="_toc7577">
        <w:r w:rsidRPr="003539D9">
          <w:rPr>
            <w:rStyle w:val="Hyperlink1"/>
          </w:rPr>
          <w:t>E13</w:t>
        </w:r>
      </w:hyperlink>
      <w:hyperlink w:anchor="_toc7561">
        <w:r w:rsidRPr="003539D9">
          <w:rPr>
            <w:color w:val="000000"/>
            <w:szCs w:val="20"/>
          </w:rPr>
          <w:t xml:space="preserve"> Attribute Assignment. </w:t>
        </w:r>
      </w:hyperlink>
      <w:hyperlink w:anchor="_toc11036">
        <w:r w:rsidRPr="003539D9">
          <w:rPr>
            <w:rStyle w:val="Hyperlink1"/>
            <w:szCs w:val="20"/>
          </w:rPr>
          <w:t>P141</w:t>
        </w:r>
      </w:hyperlink>
      <w:r w:rsidRPr="003539D9">
        <w:rPr>
          <w:color w:val="000000"/>
          <w:szCs w:val="20"/>
        </w:rPr>
        <w:t xml:space="preserve"> assigned (was assigned by): </w:t>
      </w:r>
      <w:hyperlink w:anchor="_toc7281">
        <w:r w:rsidRPr="003539D9">
          <w:rPr>
            <w:rStyle w:val="Hyperlink1"/>
            <w:szCs w:val="20"/>
          </w:rPr>
          <w:t>E1</w:t>
        </w:r>
      </w:hyperlink>
      <w:r w:rsidRPr="003539D9">
        <w:rPr>
          <w:color w:val="000000"/>
          <w:szCs w:val="20"/>
        </w:rPr>
        <w:t xml:space="preserve"> CRM Entity</w:t>
      </w:r>
    </w:p>
    <w:p w:rsidR="00AA6912" w:rsidRPr="003539D9" w:rsidRDefault="00AA6912" w:rsidP="00AA6912">
      <w:pPr>
        <w:pStyle w:val="CRMDescriptionLabel"/>
      </w:pPr>
      <w:r w:rsidRPr="003539D9">
        <w:t>Quantification:</w:t>
      </w:r>
    </w:p>
    <w:p w:rsidR="00AA6912" w:rsidRPr="003539D9" w:rsidRDefault="00AA6912" w:rsidP="00AA6912">
      <w:pPr>
        <w:pStyle w:val="CRMQuantification"/>
      </w:pPr>
      <w:r w:rsidRPr="003539D9">
        <w:t>one to one, necessary (1,1:0,1)</w:t>
      </w:r>
    </w:p>
    <w:p w:rsidR="00AA6912" w:rsidRPr="003539D9" w:rsidRDefault="00AA6912" w:rsidP="00AA6912">
      <w:pPr>
        <w:pStyle w:val="CRMDescriptionLabel"/>
      </w:pPr>
      <w:r w:rsidRPr="003539D9">
        <w:t>Scope note:</w:t>
      </w:r>
    </w:p>
    <w:p w:rsidR="00AA6912" w:rsidRPr="003539D9" w:rsidRDefault="00AA6912" w:rsidP="00AA6912">
      <w:pPr>
        <w:pStyle w:val="CRMScopeNoteText"/>
      </w:pPr>
      <w:r w:rsidRPr="003539D9">
        <w:t xml:space="preserve">This property records the dimension of an instance of E18 Physical Thing that was observed in an E16 Measurement Event. The observed item should be documented using the property </w:t>
      </w:r>
      <w:r w:rsidRPr="003539D9">
        <w:rPr>
          <w:i/>
        </w:rPr>
        <w:t>P39 measured (was measured by)</w:t>
      </w:r>
      <w:r w:rsidRPr="003539D9">
        <w:t>.</w:t>
      </w:r>
    </w:p>
    <w:p w:rsidR="00AA6912" w:rsidRPr="003539D9" w:rsidRDefault="00AA6912" w:rsidP="00AA6912">
      <w:pPr>
        <w:pStyle w:val="CRMScopeNoteText"/>
      </w:pPr>
      <w:r w:rsidRPr="003539D9">
        <w:t xml:space="preserve">One measurement activity only determines one dimension of an instance of E18 Physical Thing. This dimension may be any quantifiable aspect of E70 Thing. Weight, length, and chemical content are dimensions in this sense. </w:t>
      </w:r>
    </w:p>
    <w:p w:rsidR="00AA6912" w:rsidRPr="003539D9" w:rsidRDefault="00AA6912" w:rsidP="00AA6912">
      <w:pPr>
        <w:pStyle w:val="CRMScopeNoteText"/>
      </w:pPr>
      <w:r w:rsidRPr="003539D9">
        <w:t xml:space="preserve">Dimensions of an instance of E18 Physical Thing may be determined either by direct observation or using recorded evidence. However, determination by measuring requires the presence of the measured item. Other methods may constitute instances of E13 Attribute Assignment. </w:t>
      </w:r>
    </w:p>
    <w:p w:rsidR="00AA6912" w:rsidRPr="003539D9" w:rsidRDefault="00AA6912" w:rsidP="00AA6912">
      <w:pPr>
        <w:pStyle w:val="CRMScopeNoteText"/>
      </w:pPr>
      <w:r w:rsidRPr="003539D9">
        <w:t>Even though knowledge of the value of a dimension requires measurement, the dimension may be an object of discourse prior to, or even without, any measurement being made.</w:t>
      </w:r>
    </w:p>
    <w:p w:rsidR="00AA6912" w:rsidRPr="003539D9" w:rsidRDefault="00AA6912" w:rsidP="00AA6912">
      <w:pPr>
        <w:pStyle w:val="CRMScopeNoteText"/>
      </w:pPr>
      <w:r w:rsidRPr="003539D9">
        <w:t>This property is part of the fully developed path from E18 Physical Thing</w:t>
      </w:r>
      <w:r w:rsidRPr="003539D9">
        <w:rPr>
          <w:i/>
          <w:iCs/>
        </w:rPr>
        <w:t xml:space="preserve"> </w:t>
      </w:r>
      <w:r w:rsidRPr="003539D9">
        <w:t>through</w:t>
      </w:r>
      <w:r w:rsidRPr="003539D9">
        <w:rPr>
          <w:i/>
          <w:iCs/>
        </w:rPr>
        <w:t xml:space="preserve"> P39i was measured by (measured), </w:t>
      </w:r>
      <w:r w:rsidRPr="003539D9">
        <w:t>E16 Measurement</w:t>
      </w:r>
      <w:r w:rsidRPr="003539D9">
        <w:rPr>
          <w:i/>
          <w:iCs/>
        </w:rPr>
        <w:t xml:space="preserve">, P40 observed dimension (was observed in), </w:t>
      </w:r>
      <w:r w:rsidRPr="003539D9">
        <w:t>to</w:t>
      </w:r>
      <w:r w:rsidRPr="003539D9">
        <w:rPr>
          <w:i/>
          <w:iCs/>
        </w:rPr>
        <w:t xml:space="preserve"> </w:t>
      </w:r>
      <w:r w:rsidRPr="003539D9">
        <w:t xml:space="preserve">E54 Dimension, which is shortcut by </w:t>
      </w:r>
      <w:r w:rsidRPr="003539D9">
        <w:rPr>
          <w:i/>
          <w:iCs/>
        </w:rPr>
        <w:t>P43 has dimension (is dimension of).</w:t>
      </w:r>
    </w:p>
    <w:p w:rsidR="00AA6912" w:rsidRPr="003539D9" w:rsidRDefault="00AA6912" w:rsidP="00AA6912">
      <w:pPr>
        <w:pStyle w:val="CRMDescriptionLabel"/>
      </w:pPr>
      <w:r w:rsidRPr="003539D9">
        <w:t>Examples:</w:t>
      </w:r>
      <w:r w:rsidRPr="003539D9">
        <w:tab/>
      </w:r>
    </w:p>
    <w:p w:rsidR="00AA6912" w:rsidRPr="003539D9" w:rsidRDefault="00AA6912" w:rsidP="00AA6912">
      <w:pPr>
        <w:pStyle w:val="CRMExample"/>
        <w:numPr>
          <w:ilvl w:val="0"/>
          <w:numId w:val="2"/>
        </w:numPr>
      </w:pPr>
      <w:r w:rsidRPr="003539D9">
        <w:t>The measurement of the height of silver cup 232 on 31</w:t>
      </w:r>
      <w:r w:rsidRPr="003539D9">
        <w:rPr>
          <w:vertAlign w:val="superscript"/>
        </w:rPr>
        <w:t>st</w:t>
      </w:r>
      <w:r w:rsidRPr="003539D9">
        <w:t xml:space="preserve"> August 1997 (E16) </w:t>
      </w:r>
      <w:r w:rsidRPr="003539D9">
        <w:rPr>
          <w:i/>
        </w:rPr>
        <w:t>observed dimension</w:t>
      </w:r>
      <w:r w:rsidRPr="003539D9">
        <w:t xml:space="preserve"> silver cup 232 height (E54). [which </w:t>
      </w:r>
      <w:r w:rsidRPr="003539D9">
        <w:rPr>
          <w:i/>
        </w:rPr>
        <w:t>has unit</w:t>
      </w:r>
      <w:r w:rsidRPr="003539D9">
        <w:t xml:space="preserve"> mm (E58), </w:t>
      </w:r>
      <w:r w:rsidRPr="003539D9">
        <w:rPr>
          <w:i/>
        </w:rPr>
        <w:t>has value</w:t>
      </w:r>
      <w:r w:rsidRPr="003539D9">
        <w:t xml:space="preserve"> 224 (E60)] (fictitious)</w:t>
      </w:r>
    </w:p>
    <w:p w:rsidR="00AA6912" w:rsidRPr="003539D9" w:rsidRDefault="00AA6912" w:rsidP="00AA6912">
      <w:pPr>
        <w:pStyle w:val="CRMExample"/>
        <w:numPr>
          <w:ilvl w:val="0"/>
          <w:numId w:val="2"/>
        </w:numPr>
      </w:pPr>
      <w:r w:rsidRPr="003539D9">
        <w:t>The carbon 14 dating of the “</w:t>
      </w:r>
      <w:proofErr w:type="spellStart"/>
      <w:r w:rsidRPr="003539D9">
        <w:t>Schoeninger</w:t>
      </w:r>
      <w:proofErr w:type="spellEnd"/>
      <w:r w:rsidRPr="003539D9">
        <w:t xml:space="preserve"> Speer II” in 1996 (E16) </w:t>
      </w:r>
      <w:r w:rsidRPr="003539D9">
        <w:rPr>
          <w:i/>
        </w:rPr>
        <w:t>observed dimension</w:t>
      </w:r>
      <w:r w:rsidRPr="003539D9">
        <w:t xml:space="preserve"> the carbon 14 based temporal distance from 1996 to the growth of the wood of the “</w:t>
      </w:r>
      <w:proofErr w:type="spellStart"/>
      <w:r w:rsidRPr="003539D9">
        <w:t>Schoeninger</w:t>
      </w:r>
      <w:proofErr w:type="spellEnd"/>
      <w:r w:rsidRPr="003539D9">
        <w:t xml:space="preserve"> Speer II” (E60). [The carbon 14 dating of an approximately 400.000-year-old complete Old Palaeolithic wooden spear found in </w:t>
      </w:r>
      <w:proofErr w:type="spellStart"/>
      <w:r w:rsidRPr="003539D9">
        <w:t>Schoeningen</w:t>
      </w:r>
      <w:proofErr w:type="spellEnd"/>
      <w:r w:rsidRPr="003539D9">
        <w:t xml:space="preserve">, </w:t>
      </w:r>
      <w:proofErr w:type="spellStart"/>
      <w:r w:rsidRPr="003539D9">
        <w:t>Niederachsen</w:t>
      </w:r>
      <w:proofErr w:type="spellEnd"/>
      <w:r w:rsidRPr="003539D9">
        <w:t>, Germany, in 1995. See also: E16 Measurement.] (</w:t>
      </w:r>
      <w:proofErr w:type="spellStart"/>
      <w:r w:rsidRPr="003539D9">
        <w:t>Kouwenhoven</w:t>
      </w:r>
      <w:proofErr w:type="spellEnd"/>
      <w:r w:rsidRPr="003539D9">
        <w:t>, 1997)</w:t>
      </w:r>
    </w:p>
    <w:p w:rsidR="00AA6912" w:rsidRPr="003539D9" w:rsidRDefault="00AA6912" w:rsidP="00AA6912">
      <w:pPr>
        <w:pStyle w:val="CRMDescriptionLabel"/>
      </w:pPr>
      <w:r w:rsidRPr="003539D9">
        <w:lastRenderedPageBreak/>
        <w:t>In first-order logic:</w:t>
      </w:r>
    </w:p>
    <w:p w:rsidR="00AA6912" w:rsidRPr="003539D9" w:rsidRDefault="00AA6912" w:rsidP="00AA6912">
      <w:pPr>
        <w:pStyle w:val="CRMFirstOrderLogic"/>
      </w:pPr>
      <w:r w:rsidRPr="003539D9">
        <w:t xml:space="preserve">P40(x,y) </w:t>
      </w:r>
      <w:r w:rsidRPr="003539D9">
        <w:rPr>
          <w:rFonts w:ascii="Cambria Math" w:hAnsi="Cambria Math" w:cs="Cambria Math"/>
        </w:rPr>
        <w:t>⇒</w:t>
      </w:r>
      <w:r w:rsidRPr="003539D9">
        <w:t xml:space="preserve"> E16(x)</w:t>
      </w:r>
    </w:p>
    <w:p w:rsidR="00AA6912" w:rsidRPr="003539D9" w:rsidRDefault="00AA6912" w:rsidP="00AA6912">
      <w:pPr>
        <w:pStyle w:val="CRMFirstOrderLogic"/>
      </w:pPr>
      <w:r w:rsidRPr="003539D9">
        <w:t xml:space="preserve">P40(x,y) </w:t>
      </w:r>
      <w:r w:rsidRPr="003539D9">
        <w:rPr>
          <w:rFonts w:ascii="Cambria Math" w:hAnsi="Cambria Math" w:cs="Cambria Math"/>
        </w:rPr>
        <w:t>⇒</w:t>
      </w:r>
      <w:r w:rsidRPr="003539D9">
        <w:t xml:space="preserve"> E54(y)</w:t>
      </w:r>
    </w:p>
    <w:p w:rsidR="00AA6912" w:rsidRPr="003539D9" w:rsidRDefault="00AA6912" w:rsidP="00AA6912">
      <w:pPr>
        <w:pStyle w:val="CRMFirstOrderLogic"/>
      </w:pPr>
      <w:r w:rsidRPr="003539D9">
        <w:t xml:space="preserve">P40(x,y) </w:t>
      </w:r>
      <w:r w:rsidRPr="003539D9">
        <w:rPr>
          <w:rFonts w:ascii="Cambria Math" w:hAnsi="Cambria Math" w:cs="Cambria Math"/>
        </w:rPr>
        <w:t>⇒</w:t>
      </w:r>
      <w:r w:rsidRPr="003539D9">
        <w:t xml:space="preserve"> P141(x,y) </w:t>
      </w:r>
    </w:p>
    <w:p w:rsidR="00AA6912" w:rsidRPr="003539D9" w:rsidRDefault="00AA6912" w:rsidP="00AA6912">
      <w:pPr>
        <w:pStyle w:val="Heading4"/>
      </w:pPr>
      <w:r w:rsidRPr="003539D9">
        <w:t>O12 has dimension (is dimension of)</w:t>
      </w:r>
    </w:p>
    <w:p w:rsidR="00AA6912" w:rsidRPr="003539D9" w:rsidRDefault="00AA6912" w:rsidP="00AA6912">
      <w:pPr>
        <w:pStyle w:val="Heading5"/>
      </w:pPr>
      <w:bookmarkStart w:id="17" w:name="_NEW_DEFINITION_(contains_2"/>
      <w:bookmarkEnd w:id="17"/>
      <w:r w:rsidRPr="003539D9">
        <w:t xml:space="preserve">NEW DEFINITION (contains exclusion statements and their rendition in prose) </w:t>
      </w:r>
    </w:p>
    <w:p w:rsidR="00AA6912" w:rsidRPr="003539D9" w:rsidRDefault="00AA6912" w:rsidP="00AA6912">
      <w:pPr>
        <w:rPr>
          <w:rFonts w:asciiTheme="minorBidi" w:hAnsiTheme="minorBidi" w:cstheme="minorBidi"/>
          <w:b/>
          <w:bCs/>
        </w:rPr>
      </w:pPr>
      <w:bookmarkStart w:id="18" w:name="_Toc223691571"/>
      <w:r w:rsidRPr="003539D9">
        <w:rPr>
          <w:rFonts w:asciiTheme="minorBidi" w:hAnsiTheme="minorBidi" w:cstheme="minorBidi"/>
          <w:b/>
          <w:bCs/>
        </w:rPr>
        <w:t>O12 has dimension (is dimension of)</w:t>
      </w:r>
      <w:bookmarkEnd w:id="18"/>
    </w:p>
    <w:p w:rsidR="00AA6912" w:rsidRPr="003539D9" w:rsidRDefault="00AA6912" w:rsidP="00AA6912">
      <w:pPr>
        <w:pStyle w:val="CRMDescriptionLabel"/>
      </w:pPr>
      <w:r w:rsidRPr="003539D9">
        <w:t>Domain:</w:t>
      </w:r>
    </w:p>
    <w:p w:rsidR="00AA6912" w:rsidRPr="003539D9" w:rsidRDefault="00AA6912" w:rsidP="00AA6912">
      <w:pPr>
        <w:pStyle w:val="CRMDomainRange"/>
      </w:pPr>
      <w:r w:rsidRPr="003539D9">
        <w:t>S15 Observable Entity</w:t>
      </w:r>
    </w:p>
    <w:p w:rsidR="00AA6912" w:rsidRPr="003539D9" w:rsidRDefault="00AA6912" w:rsidP="00AA6912">
      <w:pPr>
        <w:pStyle w:val="CRMDescriptionLabel"/>
      </w:pPr>
      <w:r w:rsidRPr="003539D9">
        <w:t>Range:</w:t>
      </w:r>
    </w:p>
    <w:p w:rsidR="00AA6912" w:rsidRPr="003539D9" w:rsidRDefault="00AA6912" w:rsidP="00AA6912">
      <w:pPr>
        <w:pStyle w:val="CRMDomainRange"/>
      </w:pPr>
      <w:r w:rsidRPr="003539D9">
        <w:t xml:space="preserve">E54 Dimension </w:t>
      </w:r>
    </w:p>
    <w:p w:rsidR="00AA6912" w:rsidRPr="003539D9" w:rsidRDefault="00AA6912" w:rsidP="00AA6912">
      <w:pPr>
        <w:pStyle w:val="CRMDescriptionLabel"/>
      </w:pPr>
      <w:r w:rsidRPr="003539D9">
        <w:t>Subproperty of:</w:t>
      </w:r>
    </w:p>
    <w:p w:rsidR="00AA6912" w:rsidRPr="003539D9" w:rsidRDefault="00AA6912" w:rsidP="00AA6912">
      <w:pPr>
        <w:pStyle w:val="CRMDomainRange"/>
      </w:pPr>
    </w:p>
    <w:p w:rsidR="00AA6912" w:rsidRPr="003539D9" w:rsidRDefault="00AA6912" w:rsidP="00AA6912">
      <w:pPr>
        <w:pStyle w:val="CRMDescriptionLabel"/>
      </w:pPr>
      <w:r w:rsidRPr="003539D9">
        <w:t>Superproperty of:</w:t>
      </w:r>
    </w:p>
    <w:p w:rsidR="00AA6912" w:rsidRPr="003539D9" w:rsidRDefault="00AA6912" w:rsidP="00AA6912">
      <w:pPr>
        <w:pStyle w:val="CRMSuperSubProperty"/>
      </w:pPr>
      <w:r w:rsidRPr="003539D9">
        <w:t>S15 Observable Entity. O33i has relative dimension (is relative to): S25 Relative Dimension</w:t>
      </w:r>
    </w:p>
    <w:p w:rsidR="00AA6912" w:rsidRPr="003539D9" w:rsidRDefault="00AA6912" w:rsidP="00AA6912">
      <w:pPr>
        <w:pStyle w:val="CRMDescriptionLabel"/>
      </w:pPr>
      <w:r w:rsidRPr="003539D9">
        <w:t>Quantification:</w:t>
      </w:r>
    </w:p>
    <w:p w:rsidR="00AA6912" w:rsidRPr="003539D9" w:rsidRDefault="00AA6912" w:rsidP="00AA6912">
      <w:pPr>
        <w:pStyle w:val="CRMQuantification"/>
      </w:pPr>
      <w:r w:rsidRPr="003539D9">
        <w:t>many to many (0,n:0,n)</w:t>
      </w:r>
    </w:p>
    <w:p w:rsidR="00AA6912" w:rsidRPr="003539D9" w:rsidRDefault="00AA6912" w:rsidP="00AA6912">
      <w:pPr>
        <w:pStyle w:val="CRMDescriptionLabel"/>
      </w:pPr>
      <w:r w:rsidRPr="003539D9">
        <w:t>Scope note:</w:t>
      </w:r>
    </w:p>
    <w:p w:rsidR="00AA6912" w:rsidRPr="003539D9" w:rsidRDefault="00AA6912" w:rsidP="00AA6912">
      <w:pPr>
        <w:pStyle w:val="CRMScopeNoteText"/>
      </w:pPr>
      <w:bookmarkStart w:id="19" w:name="_Hlk229589091"/>
      <w:r w:rsidRPr="003539D9">
        <w:t xml:space="preserve">This property associates an instance of S15 Observable Entity with an instance of E54 Dimension that the observable entity has. It offers no information about how and when an E54 Dimension was established. </w:t>
      </w:r>
    </w:p>
    <w:p w:rsidR="00AA6912" w:rsidRPr="003539D9" w:rsidRDefault="00AA6912" w:rsidP="00AA6912">
      <w:pPr>
        <w:pStyle w:val="CRMScopeNoteText"/>
      </w:pPr>
      <w:r w:rsidRPr="003539D9">
        <w:t xml:space="preserve">Most instances of E54 Dimension pertain to one item only. An instance of E54 Dimension referred to by more than one item via this property or a specialization of it is more specifically an instance of S25 Relative Dimension, such as a distance between two physical objects. </w:t>
      </w:r>
    </w:p>
    <w:p w:rsidR="00AA6912" w:rsidRPr="003539D9" w:rsidRDefault="00AA6912" w:rsidP="00AA6912">
      <w:pPr>
        <w:pStyle w:val="CRMScopeNoteText"/>
      </w:pPr>
      <w:r w:rsidRPr="003539D9">
        <w:t xml:space="preserve">In the case of S25 Relative Dimension the property is equivalent to </w:t>
      </w:r>
      <w:r w:rsidRPr="003539D9">
        <w:rPr>
          <w:i/>
          <w:iCs/>
        </w:rPr>
        <w:t>O33i has relative dimension (is relative to)</w:t>
      </w:r>
      <w:r w:rsidRPr="003539D9">
        <w:t xml:space="preserve">. </w:t>
      </w:r>
    </w:p>
    <w:p w:rsidR="00AA6912" w:rsidRPr="003539D9" w:rsidRDefault="00AA6912" w:rsidP="00AA6912">
      <w:pPr>
        <w:pStyle w:val="CRMScopeNoteText"/>
      </w:pPr>
      <w:r w:rsidRPr="003539D9">
        <w:t xml:space="preserve">In case the instance of S15 Observable Entity is more specifically an instance of S10 Material Substantial and the instance of E54 Dimension is not an instance of S25 Relative Dimension, using the property </w:t>
      </w:r>
      <w:r w:rsidRPr="003539D9">
        <w:rPr>
          <w:i/>
        </w:rPr>
        <w:t>O12 has dimension (is dimension of)</w:t>
      </w:r>
      <w:r w:rsidRPr="003539D9">
        <w:t xml:space="preserve"> is equivalent to using the property </w:t>
      </w:r>
      <w:r w:rsidRPr="003539D9">
        <w:rPr>
          <w:i/>
        </w:rPr>
        <w:t>P43 has dimension (is dimension of)</w:t>
      </w:r>
      <w:r w:rsidRPr="003539D9">
        <w:t>. In other words, using the one implies the other.</w:t>
      </w:r>
    </w:p>
    <w:p w:rsidR="00AA6912" w:rsidRPr="003539D9" w:rsidRDefault="00AA6912" w:rsidP="00AA6912">
      <w:pPr>
        <w:pStyle w:val="CRMScopeNoteText"/>
      </w:pPr>
      <w:r w:rsidRPr="003539D9">
        <w:t xml:space="preserve">This property is a shortcut of the fully developed path from S15 Observable Entity through </w:t>
      </w:r>
      <w:r w:rsidRPr="003539D9">
        <w:rPr>
          <w:i/>
          <w:iCs/>
        </w:rPr>
        <w:t>O24i was measured by (measured)</w:t>
      </w:r>
      <w:r w:rsidRPr="003539D9">
        <w:t xml:space="preserve">, S21 Measurement, </w:t>
      </w:r>
      <w:r w:rsidRPr="003539D9">
        <w:rPr>
          <w:i/>
          <w:iCs/>
        </w:rPr>
        <w:t>O39 observed dimension (was observed in)</w:t>
      </w:r>
      <w:r w:rsidRPr="003539D9">
        <w:t>, to E54 Dimension.</w:t>
      </w:r>
    </w:p>
    <w:p w:rsidR="00AA6912" w:rsidRPr="003539D9" w:rsidRDefault="00AA6912" w:rsidP="00AA6912">
      <w:pPr>
        <w:pStyle w:val="CRMScopeNoteText"/>
      </w:pPr>
      <w:r w:rsidRPr="003539D9">
        <w:t xml:space="preserve">Referring to an instance of E54 Dimension by this property is mutually exclusive to using either property </w:t>
      </w:r>
      <w:r w:rsidRPr="003539D9">
        <w:rPr>
          <w:i/>
          <w:iCs/>
        </w:rPr>
        <w:t>P191 had duration (was duration of)</w:t>
      </w:r>
      <w:r w:rsidRPr="003539D9">
        <w:t xml:space="preserve"> or </w:t>
      </w:r>
      <w:r w:rsidRPr="003539D9">
        <w:rPr>
          <w:i/>
          <w:iCs/>
        </w:rPr>
        <w:t>P179 had sales price (was sales price)</w:t>
      </w:r>
      <w:r w:rsidRPr="003539D9">
        <w:t xml:space="preserve"> to refer to the same instance of E54 Dimension. This broadens the same rule for</w:t>
      </w:r>
      <w:r w:rsidRPr="003539D9">
        <w:rPr>
          <w:i/>
          <w:iCs/>
        </w:rPr>
        <w:t>P43 has dimension (is dimension of)</w:t>
      </w:r>
      <w:bookmarkEnd w:id="19"/>
      <w:r w:rsidRPr="003539D9">
        <w:t>.</w:t>
      </w:r>
    </w:p>
    <w:p w:rsidR="00AA6912" w:rsidRPr="003539D9" w:rsidRDefault="00AA6912" w:rsidP="00AA6912">
      <w:pPr>
        <w:pStyle w:val="CRMDescriptionLabel"/>
      </w:pPr>
      <w:r w:rsidRPr="003539D9">
        <w:t>Full path:</w:t>
      </w:r>
    </w:p>
    <w:p w:rsidR="00AA6912" w:rsidRPr="003539D9" w:rsidRDefault="00AA6912" w:rsidP="00AA6912">
      <w:pPr>
        <w:pStyle w:val="CRMFullPath"/>
      </w:pPr>
      <w:r w:rsidRPr="003539D9">
        <w:t xml:space="preserve">S15 Observable Entity. </w:t>
      </w:r>
      <w:r w:rsidRPr="003539D9">
        <w:rPr>
          <w:i/>
          <w:iCs/>
        </w:rPr>
        <w:t>O24i was measured by (measured)</w:t>
      </w:r>
      <w:r w:rsidRPr="003539D9">
        <w:t xml:space="preserve">: S21 Measurement: </w:t>
      </w:r>
      <w:r w:rsidRPr="003539D9">
        <w:rPr>
          <w:i/>
          <w:iCs/>
        </w:rPr>
        <w:t>O39 observed dimension (was observed in)</w:t>
      </w:r>
      <w:r w:rsidRPr="003539D9">
        <w:t>: E54 Dimension</w:t>
      </w:r>
    </w:p>
    <w:p w:rsidR="00AA6912" w:rsidRPr="003539D9" w:rsidRDefault="00AA6912" w:rsidP="00AA6912">
      <w:pPr>
        <w:pStyle w:val="CRMDescriptionLabel"/>
      </w:pPr>
      <w:r w:rsidRPr="003539D9">
        <w:lastRenderedPageBreak/>
        <w:t xml:space="preserve">Examples: </w:t>
      </w:r>
    </w:p>
    <w:p w:rsidR="00AA6912" w:rsidRPr="003539D9" w:rsidRDefault="00AA6912" w:rsidP="00AA6912">
      <w:pPr>
        <w:pStyle w:val="CRMExample"/>
        <w:numPr>
          <w:ilvl w:val="0"/>
          <w:numId w:val="3"/>
        </w:numPr>
        <w:ind w:left="1800"/>
      </w:pPr>
      <w:r w:rsidRPr="003539D9">
        <w:t xml:space="preserve">The earthquake of Mexico City in 2017 (E7) has dimension Mexico City 2017 earthquake magnitude (E54) [which </w:t>
      </w:r>
      <w:r w:rsidRPr="003539D9">
        <w:rPr>
          <w:rStyle w:val="CRMExampleProperty"/>
        </w:rPr>
        <w:t>has type</w:t>
      </w:r>
      <w:r w:rsidRPr="003539D9">
        <w:t xml:space="preserve"> seismic magnitude (E55), has unit Richter (E58) and has value 6.2 (E60)]. (Mindock, 2017)</w:t>
      </w:r>
    </w:p>
    <w:p w:rsidR="00AA6912" w:rsidRPr="003539D9" w:rsidRDefault="00AA6912" w:rsidP="00AA6912">
      <w:pPr>
        <w:pStyle w:val="CRMExample"/>
        <w:numPr>
          <w:ilvl w:val="0"/>
          <w:numId w:val="3"/>
        </w:numPr>
        <w:ind w:left="1800"/>
      </w:pPr>
      <w:r w:rsidRPr="003539D9">
        <w:t xml:space="preserve">The landslide that was activated in Parnitha in 1999 after the earthquake (E26) </w:t>
      </w:r>
      <w:r w:rsidRPr="003539D9">
        <w:rPr>
          <w:rStyle w:val="CRMExampleProperty"/>
        </w:rPr>
        <w:t>has dimension</w:t>
      </w:r>
      <w:r w:rsidRPr="003539D9">
        <w:t xml:space="preserve"> Parnitha 1999 landslide crest length (E54) [which </w:t>
      </w:r>
      <w:r w:rsidRPr="003539D9">
        <w:rPr>
          <w:rStyle w:val="CRMExampleProperty"/>
        </w:rPr>
        <w:t>has type</w:t>
      </w:r>
      <w:r w:rsidRPr="003539D9">
        <w:t xml:space="preserve"> landslide crest length (E55), </w:t>
      </w:r>
      <w:r w:rsidRPr="003539D9">
        <w:rPr>
          <w:rStyle w:val="CRMExampleProperty"/>
        </w:rPr>
        <w:t>has unit</w:t>
      </w:r>
      <w:r w:rsidRPr="003539D9">
        <w:t xml:space="preserve"> meters (E58) and </w:t>
      </w:r>
      <w:r w:rsidRPr="003539D9">
        <w:rPr>
          <w:rStyle w:val="CRMExampleProperty"/>
        </w:rPr>
        <w:t>has value</w:t>
      </w:r>
      <w:r w:rsidRPr="003539D9">
        <w:t xml:space="preserve"> (70, ∞) (E60). For the interval interpretation of the value "&gt;70" in the source see notation: https://www.math.net/interval-notation]. (Lucchese et al., 2013; Kritikos et al., 2013; InGeoCloudS, 2012; InGeoCloudS, 2013)</w:t>
      </w:r>
    </w:p>
    <w:p w:rsidR="00AA6912" w:rsidRPr="003539D9" w:rsidRDefault="00AA6912" w:rsidP="00AA6912">
      <w:pPr>
        <w:pStyle w:val="CRMDescriptionLabel"/>
      </w:pPr>
      <w:r w:rsidRPr="003539D9">
        <w:t xml:space="preserve">In first-order logic: </w:t>
      </w:r>
    </w:p>
    <w:p w:rsidR="00AA6912" w:rsidRPr="003539D9" w:rsidRDefault="00AA6912" w:rsidP="00AA6912">
      <w:pPr>
        <w:pStyle w:val="CRMFirstOrderLogic"/>
      </w:pPr>
      <w:bookmarkStart w:id="20" w:name="_Hlk229589112"/>
      <w:r w:rsidRPr="003539D9">
        <w:t xml:space="preserve">O12(x,y) </w:t>
      </w:r>
      <w:r w:rsidRPr="003539D9">
        <w:rPr>
          <w:rFonts w:ascii="Cambria Math" w:hAnsi="Cambria Math" w:cs="Cambria Math"/>
        </w:rPr>
        <w:t>⇒</w:t>
      </w:r>
      <w:r w:rsidRPr="003539D9">
        <w:t xml:space="preserve"> S15(x)</w:t>
      </w:r>
    </w:p>
    <w:p w:rsidR="00AA6912" w:rsidRPr="003539D9" w:rsidRDefault="00AA6912" w:rsidP="00AA6912">
      <w:pPr>
        <w:pStyle w:val="CRMFirstOrderLogic"/>
      </w:pPr>
      <w:r w:rsidRPr="003539D9">
        <w:t xml:space="preserve">O12(x,y) </w:t>
      </w:r>
      <w:r w:rsidRPr="003539D9">
        <w:rPr>
          <w:rFonts w:ascii="Cambria Math" w:hAnsi="Cambria Math" w:cs="Cambria Math"/>
        </w:rPr>
        <w:t>⇒</w:t>
      </w:r>
      <w:r w:rsidRPr="003539D9">
        <w:t xml:space="preserve"> E54(y)</w:t>
      </w:r>
    </w:p>
    <w:p w:rsidR="00AA6912" w:rsidRPr="003539D9" w:rsidRDefault="00AA6912" w:rsidP="00AA6912">
      <w:pPr>
        <w:pStyle w:val="CRMFirstOrderLogic"/>
      </w:pPr>
      <w:r w:rsidRPr="003539D9">
        <w:t>(</w:t>
      </w:r>
      <w:r w:rsidRPr="003539D9">
        <w:rPr>
          <w:rFonts w:ascii="Cambria Math" w:hAnsi="Cambria Math" w:cs="Cambria Math"/>
        </w:rPr>
        <w:t>∃</w:t>
      </w:r>
      <w:proofErr w:type="spellStart"/>
      <w:r w:rsidRPr="003539D9">
        <w:t>xz</w:t>
      </w:r>
      <w:proofErr w:type="spellEnd"/>
      <w:r w:rsidRPr="003539D9">
        <w:t xml:space="preserve">)[O12(x,y) </w:t>
      </w:r>
      <w:r w:rsidRPr="003539D9">
        <w:rPr>
          <w:rFonts w:ascii="Cambria Math" w:hAnsi="Cambria Math" w:cs="Cambria Math"/>
        </w:rPr>
        <w:t>∧</w:t>
      </w:r>
      <w:r w:rsidRPr="003539D9">
        <w:t xml:space="preserve"> O12(z,y) </w:t>
      </w:r>
      <w:r w:rsidRPr="003539D9">
        <w:rPr>
          <w:rFonts w:ascii="Cambria Math" w:hAnsi="Cambria Math" w:cs="Cambria Math"/>
        </w:rPr>
        <w:t>∧</w:t>
      </w:r>
      <w:r w:rsidRPr="003539D9">
        <w:t xml:space="preserve"> (x≠z)] </w:t>
      </w:r>
      <w:r w:rsidRPr="003539D9">
        <w:rPr>
          <w:rFonts w:ascii="Cambria Math" w:hAnsi="Cambria Math" w:cs="Cambria Math"/>
        </w:rPr>
        <w:t>⇒</w:t>
      </w:r>
      <w:r w:rsidRPr="003539D9">
        <w:t xml:space="preserve"> S25(y) –this follows from the quantification (2,n:0,n) of its subproperty O33) </w:t>
      </w:r>
    </w:p>
    <w:p w:rsidR="00AA6912" w:rsidRPr="003539D9" w:rsidRDefault="00AA6912" w:rsidP="00AA6912">
      <w:pPr>
        <w:pStyle w:val="CRMFirstOrderLogic"/>
      </w:pPr>
    </w:p>
    <w:p w:rsidR="00AA6912" w:rsidRPr="002B48F3" w:rsidRDefault="00AA6912" w:rsidP="00AA6912">
      <w:pPr>
        <w:pStyle w:val="CRMFirstOrderLogic"/>
        <w:rPr>
          <w:lang w:val="it-IT"/>
        </w:rPr>
      </w:pPr>
      <w:r w:rsidRPr="002B48F3">
        <w:rPr>
          <w:lang w:val="it-IT"/>
        </w:rPr>
        <w:t xml:space="preserve">O12(x,y) </w:t>
      </w:r>
      <w:r w:rsidRPr="002B48F3">
        <w:rPr>
          <w:rFonts w:ascii="Cambria Math" w:hAnsi="Cambria Math" w:cs="Cambria Math"/>
          <w:lang w:val="it-IT"/>
        </w:rPr>
        <w:t>⇐</w:t>
      </w:r>
      <w:r w:rsidRPr="002B48F3">
        <w:rPr>
          <w:lang w:val="it-IT"/>
        </w:rPr>
        <w:t xml:space="preserve"> (</w:t>
      </w:r>
      <w:r w:rsidRPr="002B48F3">
        <w:rPr>
          <w:rFonts w:ascii="Cambria Math" w:hAnsi="Cambria Math"/>
          <w:lang w:val="it-IT"/>
        </w:rPr>
        <w:t>∃</w:t>
      </w:r>
      <w:r w:rsidRPr="002B48F3">
        <w:rPr>
          <w:lang w:val="it-IT"/>
        </w:rPr>
        <w:t xml:space="preserve">z) [S21(z) </w:t>
      </w:r>
      <w:r w:rsidRPr="002B48F3">
        <w:rPr>
          <w:rFonts w:ascii="Cambria Math" w:hAnsi="Cambria Math" w:cs="Cambria Math"/>
          <w:lang w:val="it-IT"/>
        </w:rPr>
        <w:t>∧</w:t>
      </w:r>
      <w:r w:rsidRPr="002B48F3">
        <w:rPr>
          <w:lang w:val="it-IT"/>
        </w:rPr>
        <w:t xml:space="preserve"> O24i(x,z) </w:t>
      </w:r>
      <w:r w:rsidRPr="002B48F3">
        <w:rPr>
          <w:rFonts w:ascii="Cambria Math" w:hAnsi="Cambria Math" w:cs="Cambria Math"/>
          <w:lang w:val="it-IT"/>
        </w:rPr>
        <w:t>∧</w:t>
      </w:r>
      <w:r w:rsidRPr="002B48F3">
        <w:rPr>
          <w:lang w:val="it-IT"/>
        </w:rPr>
        <w:t xml:space="preserve"> O39(z,y)]</w:t>
      </w:r>
    </w:p>
    <w:p w:rsidR="00AA6912" w:rsidRPr="002B48F3" w:rsidRDefault="00AA6912" w:rsidP="00AA6912">
      <w:pPr>
        <w:pStyle w:val="CRMFirstOrderLogic"/>
        <w:rPr>
          <w:lang w:val="it-IT"/>
        </w:rPr>
      </w:pPr>
    </w:p>
    <w:p w:rsidR="00AA6912" w:rsidRPr="003539D9" w:rsidRDefault="00AA6912" w:rsidP="00AA6912">
      <w:pPr>
        <w:pStyle w:val="CRMFirstOrderLogic"/>
      </w:pPr>
      <w:r w:rsidRPr="003539D9">
        <w:t xml:space="preserve">Both O12 and P43 can be used with S10(x). With the restriction that P43 can pertain to one item only and thus </w:t>
      </w:r>
      <w:proofErr w:type="spellStart"/>
      <w:r w:rsidRPr="003539D9">
        <w:t>cannotbe</w:t>
      </w:r>
      <w:proofErr w:type="spellEnd"/>
      <w:r w:rsidRPr="003539D9">
        <w:t xml:space="preserve"> used with S25(y), they are in fact equivalent there: </w:t>
      </w:r>
    </w:p>
    <w:p w:rsidR="00AA6912" w:rsidRPr="002B48F3" w:rsidRDefault="00AA6912" w:rsidP="00AA6912">
      <w:pPr>
        <w:pStyle w:val="CRMFirstOrderLogic"/>
        <w:rPr>
          <w:lang w:val="fr-FR"/>
        </w:rPr>
      </w:pPr>
      <w:r w:rsidRPr="002B48F3">
        <w:rPr>
          <w:lang w:val="fr-FR"/>
        </w:rPr>
        <w:t xml:space="preserve">[S10(x) </w:t>
      </w:r>
      <w:r w:rsidRPr="002B48F3">
        <w:rPr>
          <w:rFonts w:ascii="Cambria Math" w:hAnsi="Cambria Math" w:cs="Cambria Math"/>
          <w:lang w:val="fr-FR"/>
        </w:rPr>
        <w:t>∧</w:t>
      </w:r>
      <w:r w:rsidRPr="002B48F3">
        <w:rPr>
          <w:lang w:val="fr-FR"/>
        </w:rPr>
        <w:t xml:space="preserve"> </w:t>
      </w:r>
      <w:r w:rsidRPr="002B48F3">
        <w:rPr>
          <w:rFonts w:cs="Times New Roman"/>
          <w:lang w:val="fr-FR"/>
        </w:rPr>
        <w:t>¬</w:t>
      </w:r>
      <w:r w:rsidRPr="002B48F3">
        <w:rPr>
          <w:lang w:val="fr-FR"/>
        </w:rPr>
        <w:t xml:space="preserve">S25(y)] </w:t>
      </w:r>
      <w:r w:rsidRPr="002B48F3">
        <w:rPr>
          <w:rFonts w:ascii="Cambria Math" w:hAnsi="Cambria Math" w:cs="Cambria Math"/>
          <w:lang w:val="fr-FR"/>
        </w:rPr>
        <w:t>⇒</w:t>
      </w:r>
      <w:r w:rsidRPr="002B48F3">
        <w:rPr>
          <w:lang w:val="fr-FR"/>
        </w:rPr>
        <w:t xml:space="preserve"> [O12(x,y) </w:t>
      </w:r>
      <w:r w:rsidRPr="002B48F3">
        <w:rPr>
          <w:rFonts w:ascii="Cambria Math" w:hAnsi="Cambria Math" w:cs="Cambria Math"/>
          <w:lang w:val="fr-FR"/>
        </w:rPr>
        <w:t>⇔</w:t>
      </w:r>
      <w:r w:rsidRPr="002B48F3">
        <w:rPr>
          <w:lang w:val="fr-FR"/>
        </w:rPr>
        <w:t xml:space="preserve"> P43(x,y)]</w:t>
      </w:r>
    </w:p>
    <w:p w:rsidR="00AA6912" w:rsidRPr="002B48F3" w:rsidRDefault="00AA6912" w:rsidP="00AA6912">
      <w:pPr>
        <w:pStyle w:val="CRMFirstOrderLogic"/>
        <w:rPr>
          <w:lang w:val="fr-FR"/>
        </w:rPr>
      </w:pPr>
    </w:p>
    <w:p w:rsidR="00AA6912" w:rsidRPr="003539D9" w:rsidRDefault="00AA6912" w:rsidP="00AA6912">
      <w:pPr>
        <w:pStyle w:val="CRMFirstOrderLogic"/>
      </w:pPr>
      <w:r w:rsidRPr="003539D9">
        <w:t>Exclusion statements (broadening the statements of P43):</w:t>
      </w:r>
    </w:p>
    <w:p w:rsidR="00AA6912" w:rsidRPr="003539D9" w:rsidRDefault="00AA6912" w:rsidP="00AA6912">
      <w:pPr>
        <w:pStyle w:val="CRMFirstOrderLogic"/>
      </w:pPr>
      <w:r w:rsidRPr="003539D9">
        <w:t xml:space="preserve">[O12(x,y) </w:t>
      </w:r>
      <w:r w:rsidRPr="003539D9">
        <w:rPr>
          <w:rFonts w:ascii="Cambria Math" w:hAnsi="Cambria Math" w:cs="Cambria Math"/>
        </w:rPr>
        <w:t>∧</w:t>
      </w:r>
      <w:r w:rsidRPr="003539D9">
        <w:t xml:space="preserve"> P179(z,w)] </w:t>
      </w:r>
      <w:r w:rsidRPr="003539D9">
        <w:rPr>
          <w:rFonts w:ascii="Cambria Math" w:hAnsi="Cambria Math" w:cs="Cambria Math"/>
        </w:rPr>
        <w:t>⇒</w:t>
      </w:r>
      <w:r w:rsidRPr="003539D9">
        <w:t xml:space="preserve"> w≠y</w:t>
      </w:r>
    </w:p>
    <w:p w:rsidR="00AA6912" w:rsidRPr="003539D9" w:rsidRDefault="00AA6912" w:rsidP="00AA6912">
      <w:pPr>
        <w:pStyle w:val="CRMFirstOrderLogic"/>
      </w:pPr>
      <w:r w:rsidRPr="003539D9">
        <w:t xml:space="preserve">[O12(x,y) </w:t>
      </w:r>
      <w:r w:rsidRPr="003539D9">
        <w:rPr>
          <w:rFonts w:ascii="Cambria Math" w:hAnsi="Cambria Math" w:cs="Cambria Math"/>
        </w:rPr>
        <w:t>∧</w:t>
      </w:r>
      <w:r w:rsidRPr="003539D9">
        <w:t xml:space="preserve"> P191(z,w)] </w:t>
      </w:r>
      <w:r w:rsidRPr="003539D9">
        <w:rPr>
          <w:rFonts w:ascii="Cambria Math" w:hAnsi="Cambria Math" w:cs="Cambria Math"/>
        </w:rPr>
        <w:t>⇒</w:t>
      </w:r>
      <w:r w:rsidRPr="003539D9">
        <w:t xml:space="preserve"> w≠y</w:t>
      </w:r>
      <w:bookmarkEnd w:id="20"/>
    </w:p>
    <w:p w:rsidR="00AA6912" w:rsidRPr="003539D9" w:rsidRDefault="00AA6912" w:rsidP="00AA6912"/>
    <w:p w:rsidR="00AA6912" w:rsidRPr="003539D9" w:rsidRDefault="00AA6912" w:rsidP="00AA6912">
      <w:pPr>
        <w:pStyle w:val="Heading5"/>
      </w:pPr>
      <w:r w:rsidRPr="003539D9">
        <w:t xml:space="preserve">OLD DEFINITION </w:t>
      </w:r>
    </w:p>
    <w:p w:rsidR="00AA6912" w:rsidRPr="003539D9" w:rsidRDefault="00AA6912" w:rsidP="00AA6912">
      <w:pPr>
        <w:rPr>
          <w:rFonts w:asciiTheme="minorBidi" w:hAnsiTheme="minorBidi" w:cstheme="minorBidi"/>
          <w:b/>
          <w:bCs/>
        </w:rPr>
      </w:pPr>
      <w:r w:rsidRPr="003539D9">
        <w:rPr>
          <w:rFonts w:asciiTheme="minorBidi" w:hAnsiTheme="minorBidi" w:cstheme="minorBidi"/>
          <w:b/>
          <w:bCs/>
        </w:rPr>
        <w:t>O12 has dimension (is dimension of)</w:t>
      </w:r>
    </w:p>
    <w:p w:rsidR="00AA6912" w:rsidRPr="003539D9" w:rsidRDefault="00AA6912" w:rsidP="00AA6912">
      <w:pPr>
        <w:pStyle w:val="CRMDescriptionLabel"/>
      </w:pPr>
      <w:r w:rsidRPr="003539D9">
        <w:t>Domain:</w:t>
      </w:r>
    </w:p>
    <w:p w:rsidR="00AA6912" w:rsidRPr="003539D9" w:rsidRDefault="00AA6912" w:rsidP="00AA6912">
      <w:pPr>
        <w:pStyle w:val="CRMDomainRange"/>
      </w:pPr>
      <w:r w:rsidRPr="003539D9">
        <w:t>S15 Observable Entity</w:t>
      </w:r>
    </w:p>
    <w:p w:rsidR="00AA6912" w:rsidRPr="003539D9" w:rsidRDefault="00AA6912" w:rsidP="00AA6912">
      <w:pPr>
        <w:pStyle w:val="CRMDescriptionLabel"/>
      </w:pPr>
      <w:r w:rsidRPr="003539D9">
        <w:t>Range:</w:t>
      </w:r>
    </w:p>
    <w:p w:rsidR="00AA6912" w:rsidRPr="003539D9" w:rsidRDefault="00AA6912" w:rsidP="00AA6912">
      <w:pPr>
        <w:pStyle w:val="CRMDomainRange"/>
      </w:pPr>
      <w:r w:rsidRPr="003539D9">
        <w:t xml:space="preserve">E54 Dimension </w:t>
      </w:r>
    </w:p>
    <w:p w:rsidR="00AA6912" w:rsidRPr="003539D9" w:rsidRDefault="00AA6912" w:rsidP="00AA6912">
      <w:pPr>
        <w:pStyle w:val="CRMDescriptionLabel"/>
      </w:pPr>
      <w:r w:rsidRPr="003539D9">
        <w:t>Subproperty of:</w:t>
      </w:r>
    </w:p>
    <w:p w:rsidR="00AA6912" w:rsidRPr="003539D9" w:rsidRDefault="00AA6912" w:rsidP="00AA6912">
      <w:pPr>
        <w:pStyle w:val="CRMDomainRange"/>
      </w:pPr>
    </w:p>
    <w:p w:rsidR="00AA6912" w:rsidRPr="003539D9" w:rsidRDefault="00AA6912" w:rsidP="00AA6912">
      <w:pPr>
        <w:pStyle w:val="CRMDescriptionLabel"/>
      </w:pPr>
      <w:r w:rsidRPr="003539D9">
        <w:t>Superproperty of:</w:t>
      </w:r>
    </w:p>
    <w:p w:rsidR="00AA6912" w:rsidRPr="003539D9" w:rsidRDefault="00AA6912" w:rsidP="00AA6912">
      <w:pPr>
        <w:pStyle w:val="CRMSuperSubProperty"/>
      </w:pPr>
      <w:r w:rsidRPr="003539D9">
        <w:t>S15 Observable Entity. O33i has relative dimension (is relative to): S25 Relative Dimension</w:t>
      </w:r>
    </w:p>
    <w:p w:rsidR="00AA6912" w:rsidRPr="003539D9" w:rsidRDefault="00AA6912" w:rsidP="00AA6912">
      <w:pPr>
        <w:pStyle w:val="CRMDescriptionLabel"/>
      </w:pPr>
      <w:r w:rsidRPr="003539D9">
        <w:t>Quantification:</w:t>
      </w:r>
    </w:p>
    <w:p w:rsidR="00AA6912" w:rsidRPr="003539D9" w:rsidRDefault="00AA6912" w:rsidP="00AA6912">
      <w:pPr>
        <w:pStyle w:val="CRMQuantification"/>
      </w:pPr>
      <w:r w:rsidRPr="003539D9">
        <w:t>many to many (0,n:0,n)</w:t>
      </w:r>
    </w:p>
    <w:p w:rsidR="00AA6912" w:rsidRPr="003539D9" w:rsidRDefault="00AA6912" w:rsidP="00AA6912">
      <w:pPr>
        <w:pStyle w:val="CRMDescriptionLabel"/>
      </w:pPr>
      <w:r w:rsidRPr="003539D9">
        <w:t>Scope note:</w:t>
      </w:r>
    </w:p>
    <w:p w:rsidR="00AA6912" w:rsidRPr="003539D9" w:rsidRDefault="00AA6912" w:rsidP="00AA6912">
      <w:pPr>
        <w:pStyle w:val="CRMScopeNoteText"/>
      </w:pPr>
      <w:r w:rsidRPr="003539D9">
        <w:t xml:space="preserve">This property associates an instance of S15 Observable Entity with an instance of E54 Dimension that the observable entity has. It offers no information about how and when an E54 Dimension was established. </w:t>
      </w:r>
    </w:p>
    <w:p w:rsidR="00AA6912" w:rsidRPr="003539D9" w:rsidRDefault="00AA6912" w:rsidP="00AA6912">
      <w:pPr>
        <w:pStyle w:val="CRMScopeNoteText"/>
      </w:pPr>
      <w:r w:rsidRPr="003539D9">
        <w:lastRenderedPageBreak/>
        <w:t xml:space="preserve">Most instances of E54 Dimension pertain to one item only. An instance of E54 Dimension referred to by more than one item via this property or a specialization of it is more specifically an instance of S25 Relative Dimension, such as a distance between two physical objects. </w:t>
      </w:r>
    </w:p>
    <w:p w:rsidR="00AA6912" w:rsidRPr="003539D9" w:rsidRDefault="00AA6912" w:rsidP="00AA6912">
      <w:pPr>
        <w:pStyle w:val="CRMScopeNoteText"/>
      </w:pPr>
      <w:r w:rsidRPr="003539D9">
        <w:t xml:space="preserve">Referring to an instance of E54 Dimension by this property is mutually exclusive to using either property </w:t>
      </w:r>
      <w:r w:rsidRPr="003539D9">
        <w:rPr>
          <w:i/>
          <w:iCs/>
        </w:rPr>
        <w:t>P191 had duration (was duration of)</w:t>
      </w:r>
      <w:r w:rsidRPr="003539D9">
        <w:t xml:space="preserve"> or </w:t>
      </w:r>
      <w:r w:rsidRPr="003539D9">
        <w:rPr>
          <w:i/>
          <w:iCs/>
        </w:rPr>
        <w:t>P179 had sales price (was sales price)</w:t>
      </w:r>
      <w:r w:rsidRPr="003539D9">
        <w:t xml:space="preserve">. </w:t>
      </w:r>
    </w:p>
    <w:p w:rsidR="00AA6912" w:rsidRPr="003539D9" w:rsidRDefault="00AA6912" w:rsidP="00AA6912">
      <w:pPr>
        <w:pStyle w:val="CRMScopeNoteText"/>
      </w:pPr>
      <w:r w:rsidRPr="003539D9">
        <w:t xml:space="preserve">In case the instance of S15 Observable Entity is more specifically an instance of S10 Material Substantial and the instance of E54 Dimension is not an instance of S25 Relative Dimension, using the property </w:t>
      </w:r>
      <w:r w:rsidRPr="003539D9">
        <w:rPr>
          <w:i/>
        </w:rPr>
        <w:t>O12 has dimension (is dimension of)</w:t>
      </w:r>
      <w:r w:rsidRPr="003539D9">
        <w:t xml:space="preserve"> is equivalent to using the property </w:t>
      </w:r>
      <w:r w:rsidRPr="003539D9">
        <w:rPr>
          <w:i/>
        </w:rPr>
        <w:t>P43 has dimension (is dimension of)</w:t>
      </w:r>
      <w:r w:rsidRPr="003539D9">
        <w:t>. In other words, using the one implies the other</w:t>
      </w:r>
    </w:p>
    <w:p w:rsidR="00AA6912" w:rsidRPr="003539D9" w:rsidRDefault="00AA6912" w:rsidP="00AA6912">
      <w:pPr>
        <w:pStyle w:val="CRMScopeNoteText"/>
      </w:pPr>
      <w:r w:rsidRPr="003539D9">
        <w:t xml:space="preserve">This property is a shortcut of the fully developed path from S15 Observable Entity through </w:t>
      </w:r>
      <w:r w:rsidRPr="003539D9">
        <w:rPr>
          <w:i/>
          <w:iCs/>
        </w:rPr>
        <w:t>O24i was measured by (measured)</w:t>
      </w:r>
      <w:r w:rsidRPr="003539D9">
        <w:t xml:space="preserve">, S21 Measurement, </w:t>
      </w:r>
      <w:r w:rsidRPr="003539D9">
        <w:rPr>
          <w:i/>
          <w:iCs/>
        </w:rPr>
        <w:t>O39 observed dimension (was observed in)</w:t>
      </w:r>
      <w:r w:rsidRPr="003539D9">
        <w:t>, to E54 Dimension.</w:t>
      </w:r>
    </w:p>
    <w:p w:rsidR="00AA6912" w:rsidRPr="003539D9" w:rsidRDefault="00AA6912" w:rsidP="00AA6912">
      <w:pPr>
        <w:pStyle w:val="CRMDescriptionLabel"/>
      </w:pPr>
      <w:r w:rsidRPr="003539D9">
        <w:t>Full path:</w:t>
      </w:r>
    </w:p>
    <w:p w:rsidR="00AA6912" w:rsidRPr="003539D9" w:rsidRDefault="00AA6912" w:rsidP="00AA6912">
      <w:pPr>
        <w:pStyle w:val="CRMFullPath"/>
      </w:pPr>
      <w:r w:rsidRPr="003539D9">
        <w:t xml:space="preserve">S15 Observable Entity. </w:t>
      </w:r>
      <w:r w:rsidRPr="003539D9">
        <w:rPr>
          <w:i/>
          <w:iCs/>
        </w:rPr>
        <w:t>O24i was measured by (measured)</w:t>
      </w:r>
      <w:r w:rsidRPr="003539D9">
        <w:t xml:space="preserve">: S21 Measurement: </w:t>
      </w:r>
      <w:r w:rsidRPr="003539D9">
        <w:rPr>
          <w:i/>
          <w:iCs/>
        </w:rPr>
        <w:t>O39 observed dimension (was observed in)</w:t>
      </w:r>
      <w:r w:rsidRPr="003539D9">
        <w:t>: E54 Dimension</w:t>
      </w:r>
    </w:p>
    <w:p w:rsidR="00AA6912" w:rsidRPr="003539D9" w:rsidRDefault="00AA6912" w:rsidP="00AA6912">
      <w:pPr>
        <w:pStyle w:val="CRMDescriptionLabel"/>
      </w:pPr>
      <w:r w:rsidRPr="003539D9">
        <w:t xml:space="preserve">Examples: </w:t>
      </w:r>
    </w:p>
    <w:p w:rsidR="00AA6912" w:rsidRPr="003539D9" w:rsidRDefault="00AA6912" w:rsidP="00AA6912">
      <w:pPr>
        <w:pStyle w:val="CRMExample"/>
        <w:numPr>
          <w:ilvl w:val="0"/>
          <w:numId w:val="3"/>
        </w:numPr>
        <w:ind w:left="1800"/>
      </w:pPr>
      <w:r w:rsidRPr="003539D9">
        <w:t xml:space="preserve">The earthquake of Mexico City in 2017 (E7) has dimension Mexico City 2017 earthquake magnitude (E54) [which </w:t>
      </w:r>
      <w:r w:rsidRPr="003539D9">
        <w:rPr>
          <w:rStyle w:val="CRMExampleProperty"/>
        </w:rPr>
        <w:t>has type</w:t>
      </w:r>
      <w:r w:rsidRPr="003539D9">
        <w:t xml:space="preserve"> seismic magnitude (E55), has unit Richter (E58) and has value 6.2 (E60)]. (Mindock, 2017)</w:t>
      </w:r>
    </w:p>
    <w:p w:rsidR="00AA6912" w:rsidRPr="003539D9" w:rsidRDefault="00AA6912" w:rsidP="00AA6912">
      <w:pPr>
        <w:pStyle w:val="CRMExample"/>
        <w:numPr>
          <w:ilvl w:val="0"/>
          <w:numId w:val="3"/>
        </w:numPr>
        <w:ind w:left="1800"/>
      </w:pPr>
      <w:r w:rsidRPr="003539D9">
        <w:t xml:space="preserve">The landslide that was activated in Parnitha in 1999 after the earthquake (E26) </w:t>
      </w:r>
      <w:r w:rsidRPr="003539D9">
        <w:rPr>
          <w:rStyle w:val="CRMExampleProperty"/>
        </w:rPr>
        <w:t>has dimension</w:t>
      </w:r>
      <w:r w:rsidRPr="003539D9">
        <w:t xml:space="preserve"> Parnitha 1999 landslide crest length (E54) [which </w:t>
      </w:r>
      <w:r w:rsidRPr="003539D9">
        <w:rPr>
          <w:rStyle w:val="CRMExampleProperty"/>
        </w:rPr>
        <w:t>has type</w:t>
      </w:r>
      <w:r w:rsidRPr="003539D9">
        <w:t xml:space="preserve"> landslide crest length (E55), </w:t>
      </w:r>
      <w:r w:rsidRPr="003539D9">
        <w:rPr>
          <w:rStyle w:val="CRMExampleProperty"/>
        </w:rPr>
        <w:t>has unit</w:t>
      </w:r>
      <w:r w:rsidRPr="003539D9">
        <w:t xml:space="preserve"> meters (E58) and </w:t>
      </w:r>
      <w:r w:rsidRPr="003539D9">
        <w:rPr>
          <w:rStyle w:val="CRMExampleProperty"/>
        </w:rPr>
        <w:t>has value</w:t>
      </w:r>
      <w:r w:rsidRPr="003539D9">
        <w:t xml:space="preserve"> (70, ∞) (E60). For the interval interpretation of the value "&gt;70" in the source see notation: https://www.math.net/interval-notation]. (Lucchese et al., 2013; Kritikos et al., 2013; InGeoCloudS, 2012; InGeoCloudS, 2013)</w:t>
      </w:r>
    </w:p>
    <w:p w:rsidR="00AA6912" w:rsidRPr="003539D9" w:rsidRDefault="00AA6912" w:rsidP="00AA6912">
      <w:pPr>
        <w:pStyle w:val="CRMDescriptionLabel"/>
      </w:pPr>
      <w:r w:rsidRPr="003539D9">
        <w:t xml:space="preserve">In first-order logic: </w:t>
      </w:r>
    </w:p>
    <w:p w:rsidR="00AA6912" w:rsidRPr="003539D9" w:rsidRDefault="00AA6912" w:rsidP="00AA6912">
      <w:pPr>
        <w:pStyle w:val="CRMFirstOrderLogic"/>
      </w:pPr>
      <w:r w:rsidRPr="003539D9">
        <w:t xml:space="preserve">O12(x,y) </w:t>
      </w:r>
      <w:r w:rsidRPr="003539D9">
        <w:rPr>
          <w:rFonts w:ascii="Cambria Math" w:hAnsi="Cambria Math" w:cs="Cambria Math"/>
        </w:rPr>
        <w:t>⇒</w:t>
      </w:r>
      <w:r w:rsidRPr="003539D9">
        <w:t xml:space="preserve"> S15(x)</w:t>
      </w:r>
    </w:p>
    <w:p w:rsidR="00AA6912" w:rsidRPr="003539D9" w:rsidRDefault="00AA6912" w:rsidP="00AA6912">
      <w:pPr>
        <w:pStyle w:val="CRMFirstOrderLogic"/>
      </w:pPr>
      <w:r w:rsidRPr="003539D9">
        <w:t xml:space="preserve">O12(x,y) </w:t>
      </w:r>
      <w:r w:rsidRPr="003539D9">
        <w:rPr>
          <w:rFonts w:ascii="Cambria Math" w:hAnsi="Cambria Math" w:cs="Cambria Math"/>
        </w:rPr>
        <w:t>⇒</w:t>
      </w:r>
      <w:r w:rsidRPr="003539D9">
        <w:t xml:space="preserve"> E54(y)</w:t>
      </w:r>
    </w:p>
    <w:p w:rsidR="00AA6912" w:rsidRPr="002B48F3" w:rsidRDefault="00AA6912" w:rsidP="00AA6912">
      <w:pPr>
        <w:pStyle w:val="CRMFirstOrderLogic"/>
        <w:rPr>
          <w:lang w:val="fr-FR"/>
        </w:rPr>
      </w:pPr>
      <w:r w:rsidRPr="002B48F3">
        <w:rPr>
          <w:lang w:val="fr-FR"/>
        </w:rPr>
        <w:t xml:space="preserve">[O12(x,y) </w:t>
      </w:r>
      <w:r w:rsidRPr="002B48F3">
        <w:rPr>
          <w:rFonts w:ascii="Cambria Math" w:hAnsi="Cambria Math" w:cs="Cambria Math"/>
          <w:lang w:val="fr-FR"/>
        </w:rPr>
        <w:t>∧</w:t>
      </w:r>
      <w:r w:rsidRPr="002B48F3">
        <w:rPr>
          <w:lang w:val="fr-FR"/>
        </w:rPr>
        <w:t xml:space="preserve"> O12(z,y) </w:t>
      </w:r>
      <w:r w:rsidRPr="002B48F3">
        <w:rPr>
          <w:rFonts w:ascii="Cambria Math" w:hAnsi="Cambria Math" w:cs="Cambria Math"/>
          <w:lang w:val="fr-FR"/>
        </w:rPr>
        <w:t>∧</w:t>
      </w:r>
      <w:r w:rsidRPr="002B48F3">
        <w:rPr>
          <w:lang w:val="fr-FR"/>
        </w:rPr>
        <w:t xml:space="preserve"> (x≠z)] </w:t>
      </w:r>
      <w:r w:rsidRPr="002B48F3">
        <w:rPr>
          <w:rFonts w:ascii="Cambria Math" w:hAnsi="Cambria Math" w:cs="Cambria Math"/>
          <w:lang w:val="fr-FR"/>
        </w:rPr>
        <w:t>⇒</w:t>
      </w:r>
      <w:r w:rsidRPr="002B48F3">
        <w:rPr>
          <w:lang w:val="fr-FR"/>
        </w:rPr>
        <w:t xml:space="preserve"> S25(y)</w:t>
      </w:r>
    </w:p>
    <w:p w:rsidR="00AA6912" w:rsidRPr="002B48F3" w:rsidRDefault="00AA6912" w:rsidP="00AA6912">
      <w:pPr>
        <w:pStyle w:val="CRMFirstOrderLogic"/>
        <w:rPr>
          <w:lang w:val="it-IT"/>
        </w:rPr>
      </w:pPr>
      <w:r w:rsidRPr="002B48F3">
        <w:rPr>
          <w:lang w:val="it-IT"/>
        </w:rPr>
        <w:t xml:space="preserve">O12(x,y) </w:t>
      </w:r>
      <w:r w:rsidRPr="002B48F3">
        <w:rPr>
          <w:rFonts w:ascii="Cambria Math" w:hAnsi="Cambria Math" w:cs="Cambria Math"/>
          <w:lang w:val="it-IT"/>
        </w:rPr>
        <w:t>⇐</w:t>
      </w:r>
      <w:r w:rsidRPr="002B48F3">
        <w:rPr>
          <w:lang w:val="it-IT"/>
        </w:rPr>
        <w:t xml:space="preserve"> (</w:t>
      </w:r>
      <w:r w:rsidRPr="002B48F3">
        <w:rPr>
          <w:rFonts w:ascii="Cambria Math" w:hAnsi="Cambria Math"/>
          <w:lang w:val="it-IT"/>
        </w:rPr>
        <w:t>∃</w:t>
      </w:r>
      <w:r w:rsidRPr="002B48F3">
        <w:rPr>
          <w:lang w:val="it-IT"/>
        </w:rPr>
        <w:t xml:space="preserve">z) (S21(z) </w:t>
      </w:r>
      <w:r w:rsidRPr="002B48F3">
        <w:rPr>
          <w:rFonts w:ascii="Cambria Math" w:hAnsi="Cambria Math" w:cs="Cambria Math"/>
          <w:lang w:val="it-IT"/>
        </w:rPr>
        <w:t>∧</w:t>
      </w:r>
      <w:r w:rsidRPr="002B48F3">
        <w:rPr>
          <w:lang w:val="it-IT"/>
        </w:rPr>
        <w:t xml:space="preserve"> O24i(x,z) </w:t>
      </w:r>
      <w:r w:rsidRPr="002B48F3">
        <w:rPr>
          <w:rFonts w:ascii="Cambria Math" w:hAnsi="Cambria Math" w:cs="Cambria Math"/>
          <w:lang w:val="it-IT"/>
        </w:rPr>
        <w:t>∧</w:t>
      </w:r>
      <w:r w:rsidRPr="002B48F3">
        <w:rPr>
          <w:lang w:val="it-IT"/>
        </w:rPr>
        <w:t xml:space="preserve"> O39(z,y))</w:t>
      </w:r>
    </w:p>
    <w:p w:rsidR="00AA6912" w:rsidRPr="002B48F3" w:rsidRDefault="00AA6912" w:rsidP="00AA6912">
      <w:pPr>
        <w:pStyle w:val="CRMFirstOrderLogic"/>
        <w:rPr>
          <w:lang w:val="it-IT"/>
        </w:rPr>
      </w:pPr>
    </w:p>
    <w:p w:rsidR="00AA6912" w:rsidRPr="002B48F3" w:rsidRDefault="00AA6912" w:rsidP="00AA6912">
      <w:pPr>
        <w:pStyle w:val="CRMFirstOrderLogic"/>
        <w:rPr>
          <w:u w:val="single"/>
          <w:lang w:val="fr-FR"/>
        </w:rPr>
      </w:pPr>
      <w:r w:rsidRPr="002B48F3">
        <w:rPr>
          <w:u w:val="single"/>
          <w:lang w:val="fr-FR"/>
        </w:rPr>
        <w:t xml:space="preserve">Exclusion </w:t>
      </w:r>
      <w:proofErr w:type="spellStart"/>
      <w:r w:rsidRPr="002B48F3">
        <w:rPr>
          <w:u w:val="single"/>
          <w:lang w:val="fr-FR"/>
        </w:rPr>
        <w:t>statements</w:t>
      </w:r>
      <w:proofErr w:type="spellEnd"/>
    </w:p>
    <w:p w:rsidR="00AA6912" w:rsidRPr="002B48F3" w:rsidRDefault="00AA6912" w:rsidP="00AA6912">
      <w:pPr>
        <w:pStyle w:val="CRMFirstOrderLogic"/>
        <w:rPr>
          <w:lang w:val="fr-FR"/>
        </w:rPr>
      </w:pPr>
      <w:r w:rsidRPr="002B48F3">
        <w:rPr>
          <w:lang w:val="fr-FR"/>
        </w:rPr>
        <w:t xml:space="preserve">[O12(x,y) </w:t>
      </w:r>
      <w:r w:rsidRPr="002B48F3">
        <w:rPr>
          <w:rFonts w:ascii="Cambria Math" w:hAnsi="Cambria Math" w:cs="Cambria Math"/>
          <w:lang w:val="fr-FR"/>
        </w:rPr>
        <w:t>∧</w:t>
      </w:r>
      <w:r w:rsidRPr="002B48F3">
        <w:rPr>
          <w:lang w:val="fr-FR"/>
        </w:rPr>
        <w:t xml:space="preserve"> P179(z,w)] </w:t>
      </w:r>
      <w:r w:rsidRPr="002B48F3">
        <w:rPr>
          <w:rFonts w:ascii="Cambria Math" w:hAnsi="Cambria Math" w:cs="Cambria Math"/>
          <w:lang w:val="fr-FR"/>
        </w:rPr>
        <w:t>⇒</w:t>
      </w:r>
      <w:r w:rsidRPr="002B48F3">
        <w:rPr>
          <w:lang w:val="fr-FR"/>
        </w:rPr>
        <w:t xml:space="preserve"> (w≠y)</w:t>
      </w:r>
    </w:p>
    <w:p w:rsidR="00AA6912" w:rsidRPr="002B48F3" w:rsidRDefault="00AA6912" w:rsidP="00AA6912">
      <w:pPr>
        <w:pStyle w:val="CRMFirstOrderLogic"/>
        <w:rPr>
          <w:lang w:val="fr-FR"/>
        </w:rPr>
      </w:pPr>
      <w:r w:rsidRPr="002B48F3">
        <w:rPr>
          <w:lang w:val="fr-FR"/>
        </w:rPr>
        <w:t xml:space="preserve">[O12(x,y) </w:t>
      </w:r>
      <w:r w:rsidRPr="002B48F3">
        <w:rPr>
          <w:rFonts w:ascii="Cambria Math" w:hAnsi="Cambria Math" w:cs="Cambria Math"/>
          <w:lang w:val="fr-FR"/>
        </w:rPr>
        <w:t>∧</w:t>
      </w:r>
      <w:r w:rsidRPr="002B48F3">
        <w:rPr>
          <w:lang w:val="fr-FR"/>
        </w:rPr>
        <w:t xml:space="preserve"> P191(z,w)] </w:t>
      </w:r>
      <w:r w:rsidRPr="002B48F3">
        <w:rPr>
          <w:rFonts w:ascii="Cambria Math" w:hAnsi="Cambria Math" w:cs="Cambria Math"/>
          <w:lang w:val="fr-FR"/>
        </w:rPr>
        <w:t>⇒</w:t>
      </w:r>
      <w:r w:rsidRPr="002B48F3">
        <w:rPr>
          <w:lang w:val="fr-FR"/>
        </w:rPr>
        <w:t xml:space="preserve"> (w≠y)</w:t>
      </w:r>
    </w:p>
    <w:p w:rsidR="00AA6912" w:rsidRPr="002B48F3" w:rsidRDefault="00AA6912" w:rsidP="00AA6912">
      <w:pPr>
        <w:pStyle w:val="CRMFirstOrderLogic"/>
        <w:rPr>
          <w:lang w:val="fr-FR"/>
        </w:rPr>
      </w:pPr>
      <w:r w:rsidRPr="002B48F3">
        <w:rPr>
          <w:lang w:val="fr-FR"/>
        </w:rPr>
        <w:t xml:space="preserve">[S10(x) </w:t>
      </w:r>
      <w:r w:rsidRPr="002B48F3">
        <w:rPr>
          <w:rFonts w:ascii="Cambria Math" w:hAnsi="Cambria Math" w:cs="Cambria Math"/>
          <w:lang w:val="fr-FR"/>
        </w:rPr>
        <w:t>∧</w:t>
      </w:r>
      <w:r w:rsidRPr="002B48F3">
        <w:rPr>
          <w:lang w:val="fr-FR"/>
        </w:rPr>
        <w:t xml:space="preserve"> ¬S25(y) </w:t>
      </w:r>
      <w:r w:rsidRPr="002B48F3">
        <w:rPr>
          <w:rFonts w:ascii="Cambria Math" w:hAnsi="Cambria Math" w:cs="Cambria Math"/>
          <w:lang w:val="fr-FR"/>
        </w:rPr>
        <w:t>⇒</w:t>
      </w:r>
      <w:r w:rsidRPr="002B48F3">
        <w:rPr>
          <w:lang w:val="fr-FR"/>
        </w:rPr>
        <w:t xml:space="preserve"> [O12(x,y) </w:t>
      </w:r>
      <w:r w:rsidRPr="002B48F3">
        <w:rPr>
          <w:rFonts w:ascii="Cambria Math" w:hAnsi="Cambria Math" w:cs="Cambria Math"/>
          <w:lang w:val="fr-FR"/>
        </w:rPr>
        <w:t>⇔</w:t>
      </w:r>
      <w:r w:rsidRPr="002B48F3">
        <w:rPr>
          <w:lang w:val="fr-FR"/>
        </w:rPr>
        <w:t xml:space="preserve"> P43(x,y)]</w:t>
      </w:r>
    </w:p>
    <w:p w:rsidR="00AA6912" w:rsidRPr="003539D9" w:rsidRDefault="00AA6912" w:rsidP="00AA6912">
      <w:pPr>
        <w:pStyle w:val="Heading4"/>
      </w:pPr>
      <w:r w:rsidRPr="003539D9">
        <w:t>O39 observed dimension (was observed in)</w:t>
      </w:r>
    </w:p>
    <w:p w:rsidR="00AA6912" w:rsidRPr="003539D9" w:rsidRDefault="00AA6912" w:rsidP="00AA6912">
      <w:pPr>
        <w:pStyle w:val="Heading5"/>
      </w:pPr>
      <w:bookmarkStart w:id="21" w:name="_NEW_DEFINITION_(contains_3"/>
      <w:bookmarkEnd w:id="21"/>
      <w:r w:rsidRPr="003539D9">
        <w:t xml:space="preserve">NEW DEFINITION (contains exclusion statements and their rendition in prose) </w:t>
      </w:r>
    </w:p>
    <w:p w:rsidR="00AA6912" w:rsidRPr="003539D9" w:rsidRDefault="00AA6912" w:rsidP="00AA6912">
      <w:pPr>
        <w:rPr>
          <w:rFonts w:asciiTheme="minorBidi" w:hAnsiTheme="minorBidi" w:cstheme="minorBidi"/>
          <w:b/>
          <w:bCs/>
        </w:rPr>
      </w:pPr>
      <w:bookmarkStart w:id="22" w:name="_Toc223691595"/>
      <w:r w:rsidRPr="003539D9">
        <w:rPr>
          <w:rFonts w:asciiTheme="minorBidi" w:hAnsiTheme="minorBidi" w:cstheme="minorBidi"/>
          <w:b/>
          <w:bCs/>
        </w:rPr>
        <w:t>O39 observed dimension (was observed in)</w:t>
      </w:r>
      <w:bookmarkEnd w:id="22"/>
    </w:p>
    <w:p w:rsidR="00AA6912" w:rsidRPr="003539D9" w:rsidRDefault="00AA6912" w:rsidP="00AA6912">
      <w:pPr>
        <w:pStyle w:val="CRMDescriptionLabel"/>
      </w:pPr>
      <w:r w:rsidRPr="003539D9">
        <w:t>Domain:</w:t>
      </w:r>
    </w:p>
    <w:p w:rsidR="00AA6912" w:rsidRPr="003539D9" w:rsidRDefault="00AA6912" w:rsidP="00AA6912">
      <w:pPr>
        <w:pStyle w:val="CRMDomainRange"/>
      </w:pPr>
      <w:r w:rsidRPr="003539D9">
        <w:t>S21 Measurement</w:t>
      </w:r>
    </w:p>
    <w:p w:rsidR="00AA6912" w:rsidRPr="003539D9" w:rsidRDefault="00AA6912" w:rsidP="00AA6912">
      <w:pPr>
        <w:pStyle w:val="CRMDescriptionLabel"/>
      </w:pPr>
      <w:r w:rsidRPr="003539D9">
        <w:t>Range:</w:t>
      </w:r>
    </w:p>
    <w:p w:rsidR="00AA6912" w:rsidRPr="003539D9" w:rsidRDefault="00AA6912" w:rsidP="00AA6912">
      <w:pPr>
        <w:pStyle w:val="CRMDomainRange"/>
      </w:pPr>
      <w:r w:rsidRPr="003539D9">
        <w:t xml:space="preserve">E54 Dimension </w:t>
      </w:r>
    </w:p>
    <w:p w:rsidR="00AA6912" w:rsidRPr="003539D9" w:rsidRDefault="00AA6912" w:rsidP="00AA6912">
      <w:pPr>
        <w:pStyle w:val="CRMDescriptionLabel"/>
      </w:pPr>
      <w:r w:rsidRPr="003539D9">
        <w:lastRenderedPageBreak/>
        <w:t>Subproperty of:</w:t>
      </w:r>
    </w:p>
    <w:p w:rsidR="00AA6912" w:rsidRPr="003539D9" w:rsidRDefault="00AA6912" w:rsidP="00AA6912">
      <w:pPr>
        <w:pStyle w:val="CRMDomainRange"/>
      </w:pPr>
    </w:p>
    <w:p w:rsidR="00AA6912" w:rsidRPr="003539D9" w:rsidRDefault="00AA6912" w:rsidP="00AA6912">
      <w:pPr>
        <w:pStyle w:val="CRMDescriptionLabel"/>
      </w:pPr>
      <w:r w:rsidRPr="003539D9">
        <w:t>Superproperty of:</w:t>
      </w:r>
    </w:p>
    <w:p w:rsidR="00AA6912" w:rsidRPr="003539D9" w:rsidRDefault="00AA6912" w:rsidP="00AA6912">
      <w:pPr>
        <w:pStyle w:val="CRMSuperSubProperty"/>
      </w:pPr>
      <w:r w:rsidRPr="003539D9">
        <w:t>E16 Measurement. P40 observed dimension (was observed in): E54 Dimension</w:t>
      </w:r>
    </w:p>
    <w:p w:rsidR="00AA6912" w:rsidRPr="003539D9" w:rsidRDefault="00AA6912" w:rsidP="00AA6912">
      <w:pPr>
        <w:pStyle w:val="CRMDescriptionLabel"/>
      </w:pPr>
      <w:r w:rsidRPr="003539D9">
        <w:t>Quantification:</w:t>
      </w:r>
    </w:p>
    <w:p w:rsidR="00AA6912" w:rsidRPr="003539D9" w:rsidRDefault="00AA6912" w:rsidP="00AA6912">
      <w:pPr>
        <w:pStyle w:val="CRMQuantification"/>
      </w:pPr>
      <w:r w:rsidRPr="003539D9">
        <w:t>one to one, necessary (1,1:0,1)</w:t>
      </w:r>
    </w:p>
    <w:p w:rsidR="00AA6912" w:rsidRPr="003539D9" w:rsidRDefault="00AA6912" w:rsidP="00AA6912">
      <w:pPr>
        <w:pStyle w:val="CRMDescriptionLabel"/>
      </w:pPr>
      <w:r w:rsidRPr="003539D9">
        <w:t>Scope note:</w:t>
      </w:r>
    </w:p>
    <w:p w:rsidR="00AA6912" w:rsidRPr="003539D9" w:rsidRDefault="00AA6912" w:rsidP="00AA6912">
      <w:pPr>
        <w:pStyle w:val="CRMScopeNoteText"/>
      </w:pPr>
      <w:bookmarkStart w:id="23" w:name="_Hlk229589323"/>
      <w:r w:rsidRPr="003539D9">
        <w:t xml:space="preserve">This property records the dimension of an instance of S15 Observable Entity or a specific constellation of such instances that was observed in an instance of S21 Measurement. The observed items should be documented using the property </w:t>
      </w:r>
      <w:r w:rsidRPr="003539D9">
        <w:rPr>
          <w:i/>
          <w:iCs/>
        </w:rPr>
        <w:t>O24 measured (was measured by)</w:t>
      </w:r>
      <w:r w:rsidRPr="003539D9">
        <w:t>.</w:t>
      </w:r>
    </w:p>
    <w:p w:rsidR="00AA6912" w:rsidRPr="003539D9" w:rsidRDefault="00AA6912" w:rsidP="00AA6912">
      <w:pPr>
        <w:pStyle w:val="CRMScopeNoteText"/>
      </w:pPr>
      <w:r w:rsidRPr="003539D9">
        <w:t xml:space="preserve">One measurement activity may determine only one dimension of an instance of S15 Observable Entity or a specific constellation of such instances. Such a dimension may be any observable and quantifiable aspect of the latter. Weight, length, spatial or temporal distances are characteristic kinds of dimensions in this sense. </w:t>
      </w:r>
    </w:p>
    <w:p w:rsidR="00AA6912" w:rsidRPr="003539D9" w:rsidRDefault="00AA6912" w:rsidP="00AA6912">
      <w:pPr>
        <w:pStyle w:val="CRMScopeNoteText"/>
      </w:pPr>
      <w:r w:rsidRPr="003539D9">
        <w:t>A dimension of one or more instances of S15 Observable Entity may be determined either by direct observation or using recorded evidence. However, determination by measuring requires the presence of the measured items. Other methods may constitute other kinds of instances of I1 Argumentation.</w:t>
      </w:r>
    </w:p>
    <w:p w:rsidR="00AA6912" w:rsidRPr="003539D9" w:rsidRDefault="00AA6912" w:rsidP="00AA6912">
      <w:pPr>
        <w:pStyle w:val="CRMScopeNoteText"/>
      </w:pPr>
      <w:r w:rsidRPr="003539D9">
        <w:t>Even though knowledge of the value of a dimension requires measurement, the dimension may be an object of discourse prior to, or even without, any measurement being made.</w:t>
      </w:r>
    </w:p>
    <w:p w:rsidR="00AA6912" w:rsidRPr="003539D9" w:rsidRDefault="00AA6912" w:rsidP="00AA6912">
      <w:pPr>
        <w:pStyle w:val="CRMScopeNoteText"/>
      </w:pPr>
      <w:r w:rsidRPr="003539D9">
        <w:t xml:space="preserve">This property is a part of the fully developed path from S15 Observable Entity through </w:t>
      </w:r>
      <w:r w:rsidRPr="003539D9">
        <w:rPr>
          <w:i/>
          <w:iCs/>
        </w:rPr>
        <w:t>O24i was measured by (measured)</w:t>
      </w:r>
      <w:r w:rsidRPr="003539D9">
        <w:t xml:space="preserve">, S21 Measurement, </w:t>
      </w:r>
      <w:r w:rsidRPr="003539D9">
        <w:rPr>
          <w:i/>
          <w:iCs/>
        </w:rPr>
        <w:t>O39 observed dimension (was observed in)</w:t>
      </w:r>
      <w:r w:rsidRPr="003539D9">
        <w:t xml:space="preserve"> to E54 Dimension.</w:t>
      </w:r>
    </w:p>
    <w:p w:rsidR="00AA6912" w:rsidRPr="003539D9" w:rsidRDefault="00AA6912" w:rsidP="00AA6912">
      <w:pPr>
        <w:pStyle w:val="CRMScopeNoteText"/>
      </w:pPr>
      <w:r w:rsidRPr="003539D9">
        <w:t xml:space="preserve">In case the instance of S21 Measurement is more specifically an instance of E16 Measurement, the instance of E54 Dimension cannot be an instance of S25 Relative Dimension and using the property </w:t>
      </w:r>
      <w:r w:rsidRPr="003539D9">
        <w:rPr>
          <w:i/>
          <w:iCs/>
        </w:rPr>
        <w:t>O39 observed dimension (was observed in)</w:t>
      </w:r>
      <w:r w:rsidRPr="003539D9">
        <w:t xml:space="preserve"> is equivalent to using the property </w:t>
      </w:r>
      <w:r w:rsidRPr="003539D9">
        <w:rPr>
          <w:i/>
          <w:iCs/>
        </w:rPr>
        <w:t>P40 observed dimension (was observed in)</w:t>
      </w:r>
      <w:r w:rsidRPr="003539D9">
        <w:t>. In other words, using the one implies the other.</w:t>
      </w:r>
    </w:p>
    <w:p w:rsidR="00AA6912" w:rsidRPr="003539D9" w:rsidRDefault="00AA6912" w:rsidP="00AA6912">
      <w:pPr>
        <w:pStyle w:val="CRMScopeNoteText"/>
      </w:pPr>
      <w:r w:rsidRPr="003539D9">
        <w:t xml:space="preserve">Referring to an instance of E54 Dimension by this property is mutually exclusive to using either property </w:t>
      </w:r>
      <w:r w:rsidRPr="003539D9">
        <w:rPr>
          <w:i/>
        </w:rPr>
        <w:t>P191 had duration (was duration of)</w:t>
      </w:r>
      <w:r w:rsidRPr="003539D9">
        <w:t xml:space="preserve"> or </w:t>
      </w:r>
      <w:r w:rsidRPr="003539D9">
        <w:rPr>
          <w:i/>
        </w:rPr>
        <w:t>P179 had sales price (was sales price)</w:t>
      </w:r>
      <w:r w:rsidRPr="003539D9">
        <w:rPr>
          <w:iCs/>
        </w:rPr>
        <w:t xml:space="preserve"> to refer to the same instance of E54 Dimension</w:t>
      </w:r>
      <w:r w:rsidRPr="003539D9">
        <w:t xml:space="preserve">. This follows from the same rule as for </w:t>
      </w:r>
      <w:r w:rsidRPr="003539D9">
        <w:rPr>
          <w:i/>
        </w:rPr>
        <w:t>O12 has dimension (is dimension of)</w:t>
      </w:r>
      <w:r w:rsidRPr="003539D9">
        <w:rPr>
          <w:iCs/>
        </w:rPr>
        <w:t>, in the same way as for</w:t>
      </w:r>
      <w:r w:rsidRPr="003539D9">
        <w:rPr>
          <w:i/>
        </w:rPr>
        <w:t xml:space="preserve"> </w:t>
      </w:r>
      <w:r w:rsidRPr="003539D9">
        <w:rPr>
          <w:i/>
          <w:iCs/>
        </w:rPr>
        <w:t>P40 observed dimension (was observed in)</w:t>
      </w:r>
      <w:r w:rsidRPr="003539D9">
        <w:rPr>
          <w:i/>
        </w:rPr>
        <w:t xml:space="preserve"> </w:t>
      </w:r>
      <w:r w:rsidRPr="003539D9">
        <w:rPr>
          <w:iCs/>
        </w:rPr>
        <w:t>and</w:t>
      </w:r>
      <w:r w:rsidRPr="003539D9">
        <w:rPr>
          <w:i/>
          <w:iCs/>
        </w:rPr>
        <w:t xml:space="preserve"> P43 has dimension (is dimension of)</w:t>
      </w:r>
      <w:bookmarkEnd w:id="23"/>
      <w:r w:rsidRPr="003539D9">
        <w:rPr>
          <w:i/>
        </w:rPr>
        <w:t>.</w:t>
      </w:r>
    </w:p>
    <w:p w:rsidR="00AA6912" w:rsidRPr="003539D9" w:rsidRDefault="00AA6912" w:rsidP="00AA6912">
      <w:pPr>
        <w:pStyle w:val="CRMDescriptionLabel"/>
      </w:pPr>
      <w:r w:rsidRPr="003539D9">
        <w:t>Full path:</w:t>
      </w:r>
    </w:p>
    <w:p w:rsidR="00AA6912" w:rsidRPr="003539D9" w:rsidRDefault="00AA6912" w:rsidP="00AA6912">
      <w:pPr>
        <w:pStyle w:val="CRMFullPath"/>
      </w:pPr>
    </w:p>
    <w:p w:rsidR="00AA6912" w:rsidRPr="003539D9" w:rsidRDefault="00AA6912" w:rsidP="00AA6912">
      <w:pPr>
        <w:pStyle w:val="CRMDescriptionLabel"/>
      </w:pPr>
      <w:r w:rsidRPr="003539D9">
        <w:t xml:space="preserve">Examples: </w:t>
      </w:r>
    </w:p>
    <w:p w:rsidR="00AA6912" w:rsidRPr="003539D9" w:rsidRDefault="00AA6912" w:rsidP="00AA6912">
      <w:pPr>
        <w:pStyle w:val="CRMExample"/>
        <w:numPr>
          <w:ilvl w:val="0"/>
          <w:numId w:val="3"/>
        </w:numPr>
        <w:ind w:left="1800"/>
      </w:pPr>
      <w:r w:rsidRPr="003539D9">
        <w:t xml:space="preserve">The measurement of the angle between the Sun and Moon with a half-moon at daylight as by Aristarchus of Samos on an unknown day around 280 B.C. </w:t>
      </w:r>
      <w:r w:rsidRPr="003539D9">
        <w:rPr>
          <w:i/>
          <w:iCs/>
        </w:rPr>
        <w:t>observed dimension</w:t>
      </w:r>
      <w:r w:rsidRPr="003539D9">
        <w:t xml:space="preserve"> the angle between the Sun and Moon with a half-moon at daylight (S26). [observed as 87 degrees instead of the current value of 89° 50'] (Berggren and Sidoli 2007)</w:t>
      </w:r>
    </w:p>
    <w:p w:rsidR="00AA6912" w:rsidRPr="003539D9" w:rsidRDefault="00AA6912" w:rsidP="00AA6912">
      <w:pPr>
        <w:pStyle w:val="CRMExample"/>
        <w:numPr>
          <w:ilvl w:val="0"/>
          <w:numId w:val="3"/>
        </w:numPr>
        <w:ind w:left="1800"/>
      </w:pPr>
      <w:r w:rsidRPr="003539D9">
        <w:t xml:space="preserve">The measurement of the angle between the summit of the Pico del Teide, Tenerife and a horizontal level by Alexander von Humboldt in the harbour of Orotava in Tenerife on the 19th of June 1799 </w:t>
      </w:r>
      <w:r w:rsidRPr="003539D9">
        <w:rPr>
          <w:i/>
          <w:iCs/>
        </w:rPr>
        <w:t>observed dimension</w:t>
      </w:r>
      <w:r w:rsidRPr="003539D9">
        <w:t xml:space="preserve"> the angle between the summit of the Pico del Teide, </w:t>
      </w:r>
      <w:r w:rsidRPr="003539D9">
        <w:lastRenderedPageBreak/>
        <w:t>Tenerife and a horizontal level by Alexander von Humboldt in the harbour of Orotava in Tenerife. [observed as 16 ½ degrees] (Humboldt, 1859)</w:t>
      </w:r>
    </w:p>
    <w:p w:rsidR="00AA6912" w:rsidRPr="003539D9" w:rsidRDefault="00AA6912" w:rsidP="00AA6912">
      <w:pPr>
        <w:pStyle w:val="CRMDescriptionLabel"/>
      </w:pPr>
      <w:r w:rsidRPr="003539D9">
        <w:t xml:space="preserve">In first-order logic: </w:t>
      </w:r>
    </w:p>
    <w:p w:rsidR="00AA6912" w:rsidRPr="003539D9" w:rsidRDefault="00AA6912" w:rsidP="00AA6912">
      <w:pPr>
        <w:pStyle w:val="CRMFirstOrderLogic"/>
      </w:pPr>
      <w:bookmarkStart w:id="24" w:name="_Hlk229589337"/>
      <w:r w:rsidRPr="003539D9">
        <w:t xml:space="preserve">O39(x,y) </w:t>
      </w:r>
      <w:r w:rsidRPr="003539D9">
        <w:rPr>
          <w:rFonts w:ascii="Cambria Math" w:hAnsi="Cambria Math" w:cs="Cambria Math"/>
        </w:rPr>
        <w:t>⇒</w:t>
      </w:r>
      <w:r w:rsidRPr="003539D9">
        <w:t xml:space="preserve"> S21(x)</w:t>
      </w:r>
    </w:p>
    <w:p w:rsidR="00AA6912" w:rsidRPr="003539D9" w:rsidRDefault="00AA6912" w:rsidP="00AA6912">
      <w:pPr>
        <w:pStyle w:val="CRMFirstOrderLogic"/>
      </w:pPr>
      <w:r w:rsidRPr="003539D9">
        <w:t xml:space="preserve">O39(x,y) </w:t>
      </w:r>
      <w:r w:rsidRPr="003539D9">
        <w:rPr>
          <w:rFonts w:ascii="Cambria Math" w:hAnsi="Cambria Math" w:cs="Cambria Math"/>
        </w:rPr>
        <w:t>⇒</w:t>
      </w:r>
      <w:r w:rsidRPr="003539D9">
        <w:t xml:space="preserve"> E54(y)</w:t>
      </w:r>
    </w:p>
    <w:p w:rsidR="00AA6912" w:rsidRPr="003539D9" w:rsidRDefault="00AA6912" w:rsidP="00AA6912">
      <w:pPr>
        <w:pStyle w:val="CRMFirstOrderLogic"/>
      </w:pPr>
      <w:r w:rsidRPr="003539D9">
        <w:t xml:space="preserve">P40(x,y) </w:t>
      </w:r>
      <w:r w:rsidRPr="003539D9">
        <w:rPr>
          <w:rFonts w:ascii="Cambria Math" w:hAnsi="Cambria Math" w:cs="Cambria Math"/>
        </w:rPr>
        <w:t>⇒</w:t>
      </w:r>
      <w:r w:rsidRPr="003539D9">
        <w:t xml:space="preserve"> O39(x,y)</w:t>
      </w:r>
    </w:p>
    <w:p w:rsidR="00AA6912" w:rsidRPr="003539D9" w:rsidRDefault="00AA6912" w:rsidP="00AA6912">
      <w:pPr>
        <w:pStyle w:val="CRMFirstOrderLogic"/>
      </w:pPr>
    </w:p>
    <w:p w:rsidR="00AA6912" w:rsidRPr="003539D9" w:rsidRDefault="00AA6912" w:rsidP="00AA6912">
      <w:pPr>
        <w:pStyle w:val="CRMFirstOrderLogic"/>
      </w:pPr>
      <w:r w:rsidRPr="003539D9">
        <w:t>When restricted to E16 Measurement, i.e. to dimensions that pertain to a single physical thing, O39 and P40 are equivalent:</w:t>
      </w:r>
    </w:p>
    <w:p w:rsidR="00AA6912" w:rsidRPr="002B48F3" w:rsidRDefault="00AA6912" w:rsidP="00AA6912">
      <w:pPr>
        <w:pStyle w:val="CRMFirstOrderLogic"/>
        <w:rPr>
          <w:lang w:val="fr-FR"/>
        </w:rPr>
      </w:pPr>
      <w:r w:rsidRPr="002B48F3">
        <w:rPr>
          <w:lang w:val="fr-FR"/>
        </w:rPr>
        <w:t xml:space="preserve">P40(x,y) </w:t>
      </w:r>
      <w:r w:rsidRPr="002B48F3">
        <w:rPr>
          <w:rFonts w:ascii="Cambria Math" w:hAnsi="Cambria Math" w:cs="Cambria Math"/>
          <w:lang w:val="fr-FR"/>
        </w:rPr>
        <w:t>⇔</w:t>
      </w:r>
      <w:r w:rsidRPr="002B48F3">
        <w:rPr>
          <w:lang w:val="fr-FR"/>
        </w:rPr>
        <w:t xml:space="preserve"> O39(x,y) </w:t>
      </w:r>
      <w:r w:rsidRPr="002B48F3">
        <w:rPr>
          <w:rFonts w:ascii="Cambria Math" w:hAnsi="Cambria Math" w:cs="Cambria Math"/>
          <w:lang w:val="fr-FR"/>
        </w:rPr>
        <w:t>∧</w:t>
      </w:r>
      <w:r w:rsidRPr="002B48F3">
        <w:rPr>
          <w:lang w:val="fr-FR"/>
        </w:rPr>
        <w:t xml:space="preserve"> E16(x) </w:t>
      </w:r>
      <w:r w:rsidRPr="002B48F3">
        <w:rPr>
          <w:rFonts w:ascii="Cambria Math" w:hAnsi="Cambria Math" w:cs="Cambria Math"/>
          <w:lang w:val="fr-FR"/>
        </w:rPr>
        <w:t>∧</w:t>
      </w:r>
      <w:r w:rsidRPr="002B48F3">
        <w:rPr>
          <w:lang w:val="fr-FR"/>
        </w:rPr>
        <w:t xml:space="preserve"> </w:t>
      </w:r>
      <w:r w:rsidRPr="002B48F3">
        <w:rPr>
          <w:rFonts w:cs="Times New Roman"/>
          <w:lang w:val="fr-FR"/>
        </w:rPr>
        <w:t>¬</w:t>
      </w:r>
      <w:r w:rsidRPr="002B48F3">
        <w:rPr>
          <w:lang w:val="fr-FR"/>
        </w:rPr>
        <w:t>S25(y)</w:t>
      </w:r>
    </w:p>
    <w:p w:rsidR="00AA6912" w:rsidRPr="003539D9" w:rsidRDefault="00AA6912" w:rsidP="00AA6912">
      <w:pPr>
        <w:pStyle w:val="CRMFirstOrderLogic"/>
      </w:pPr>
      <w:r w:rsidRPr="003539D9">
        <w:t xml:space="preserve">O39(x,y) </w:t>
      </w:r>
      <w:r w:rsidRPr="003539D9">
        <w:rPr>
          <w:rFonts w:ascii="Cambria Math" w:hAnsi="Cambria Math" w:cs="Cambria Math"/>
        </w:rPr>
        <w:t>∧</w:t>
      </w:r>
      <w:r w:rsidRPr="003539D9">
        <w:t xml:space="preserve"> E16(x) =&gt; </w:t>
      </w:r>
      <w:r w:rsidRPr="003539D9">
        <w:rPr>
          <w:rFonts w:cs="Times New Roman"/>
        </w:rPr>
        <w:t>¬</w:t>
      </w:r>
      <w:r w:rsidRPr="003539D9">
        <w:t>S25(y)</w:t>
      </w:r>
    </w:p>
    <w:p w:rsidR="00AA6912" w:rsidRPr="003539D9" w:rsidRDefault="00AA6912" w:rsidP="00AA6912">
      <w:pPr>
        <w:pStyle w:val="CRMFirstOrderLogic"/>
      </w:pPr>
    </w:p>
    <w:p w:rsidR="00AA6912" w:rsidRPr="003539D9" w:rsidRDefault="00AA6912" w:rsidP="00AA6912">
      <w:pPr>
        <w:pStyle w:val="CRMFirstOrderLogic"/>
      </w:pPr>
      <w:r w:rsidRPr="003539D9">
        <w:t>O39 implies a shortcut O12 with the same y:</w:t>
      </w:r>
    </w:p>
    <w:p w:rsidR="00AA6912" w:rsidRPr="002B48F3" w:rsidRDefault="00AA6912" w:rsidP="00AA6912">
      <w:pPr>
        <w:pStyle w:val="CRMFirstOrderLogic"/>
        <w:rPr>
          <w:lang w:val="it-IT"/>
        </w:rPr>
      </w:pPr>
      <w:r w:rsidRPr="002B48F3">
        <w:rPr>
          <w:lang w:val="it-IT"/>
        </w:rPr>
        <w:t xml:space="preserve">O39(x,y) </w:t>
      </w:r>
      <w:r w:rsidRPr="002B48F3">
        <w:rPr>
          <w:rFonts w:ascii="Cambria Math" w:hAnsi="Cambria Math" w:cs="Cambria Math"/>
          <w:lang w:val="it-IT"/>
        </w:rPr>
        <w:t>⇒</w:t>
      </w:r>
      <w:r w:rsidRPr="002B48F3">
        <w:rPr>
          <w:lang w:val="it-IT"/>
        </w:rPr>
        <w:t xml:space="preserve"> (</w:t>
      </w:r>
      <w:r w:rsidRPr="002B48F3">
        <w:rPr>
          <w:rFonts w:ascii="Cambria Math" w:hAnsi="Cambria Math" w:cs="Cambria Math"/>
          <w:lang w:val="it-IT"/>
        </w:rPr>
        <w:t>∃</w:t>
      </w:r>
      <w:r w:rsidRPr="002B48F3">
        <w:rPr>
          <w:lang w:val="it-IT"/>
        </w:rPr>
        <w:t xml:space="preserve">z) [S15(z) </w:t>
      </w:r>
      <w:r w:rsidRPr="002B48F3">
        <w:rPr>
          <w:rFonts w:ascii="Cambria Math" w:hAnsi="Cambria Math" w:cs="Cambria Math"/>
          <w:lang w:val="it-IT"/>
        </w:rPr>
        <w:t>∧</w:t>
      </w:r>
      <w:r w:rsidRPr="002B48F3">
        <w:rPr>
          <w:lang w:val="it-IT"/>
        </w:rPr>
        <w:t xml:space="preserve"> O24i(z,x) </w:t>
      </w:r>
      <w:r w:rsidRPr="002B48F3">
        <w:rPr>
          <w:rFonts w:ascii="Cambria Math" w:hAnsi="Cambria Math" w:cs="Cambria Math"/>
          <w:lang w:val="it-IT"/>
        </w:rPr>
        <w:t>∧</w:t>
      </w:r>
      <w:r w:rsidRPr="002B48F3">
        <w:rPr>
          <w:lang w:val="it-IT"/>
        </w:rPr>
        <w:t xml:space="preserve"> S21(x) </w:t>
      </w:r>
      <w:r w:rsidRPr="002B48F3">
        <w:rPr>
          <w:rFonts w:ascii="Cambria Math" w:hAnsi="Cambria Math" w:cs="Cambria Math"/>
          <w:lang w:val="it-IT"/>
        </w:rPr>
        <w:t>∧</w:t>
      </w:r>
      <w:r w:rsidRPr="002B48F3">
        <w:rPr>
          <w:lang w:val="it-IT"/>
        </w:rPr>
        <w:t xml:space="preserve"> O39(x,y)] </w:t>
      </w:r>
      <w:r w:rsidRPr="002B48F3">
        <w:rPr>
          <w:rFonts w:ascii="Cambria Math" w:hAnsi="Cambria Math" w:cs="Cambria Math"/>
          <w:lang w:val="it-IT"/>
        </w:rPr>
        <w:t>⇒</w:t>
      </w:r>
      <w:r w:rsidRPr="002B48F3">
        <w:rPr>
          <w:lang w:val="it-IT"/>
        </w:rPr>
        <w:t xml:space="preserve"> (</w:t>
      </w:r>
      <w:r w:rsidRPr="002B48F3">
        <w:rPr>
          <w:rFonts w:ascii="Cambria Math" w:hAnsi="Cambria Math" w:cs="Cambria Math"/>
          <w:lang w:val="it-IT"/>
        </w:rPr>
        <w:t>∃</w:t>
      </w:r>
      <w:r w:rsidRPr="002B48F3">
        <w:rPr>
          <w:lang w:val="it-IT"/>
        </w:rPr>
        <w:t>z) O12(z,y)</w:t>
      </w:r>
    </w:p>
    <w:p w:rsidR="00AA6912" w:rsidRPr="002B48F3" w:rsidRDefault="00AA6912" w:rsidP="00AA6912">
      <w:pPr>
        <w:pStyle w:val="CRMFirstOrderLogic"/>
        <w:rPr>
          <w:lang w:val="it-IT"/>
        </w:rPr>
      </w:pPr>
    </w:p>
    <w:p w:rsidR="00AA6912" w:rsidRPr="003539D9" w:rsidRDefault="00AA6912" w:rsidP="00AA6912">
      <w:pPr>
        <w:pStyle w:val="CRMFirstOrderLogic"/>
      </w:pPr>
      <w:r w:rsidRPr="003539D9">
        <w:t>Exclusion statements (by deduction from O12):</w:t>
      </w:r>
    </w:p>
    <w:p w:rsidR="00AA6912" w:rsidRPr="003539D9" w:rsidRDefault="00AA6912" w:rsidP="00AA6912">
      <w:pPr>
        <w:pStyle w:val="CRMFirstOrderLogic"/>
      </w:pPr>
      <w:r w:rsidRPr="003539D9">
        <w:t xml:space="preserve">[O39(x,y) </w:t>
      </w:r>
      <w:r w:rsidRPr="003539D9">
        <w:rPr>
          <w:rFonts w:ascii="Cambria Math" w:hAnsi="Cambria Math" w:cs="Cambria Math"/>
        </w:rPr>
        <w:t>∧</w:t>
      </w:r>
      <w:r w:rsidRPr="003539D9">
        <w:t xml:space="preserve"> P179(z,w)] </w:t>
      </w:r>
      <w:r w:rsidRPr="003539D9">
        <w:rPr>
          <w:rFonts w:ascii="Cambria Math" w:hAnsi="Cambria Math" w:cs="Cambria Math"/>
        </w:rPr>
        <w:t>⇒</w:t>
      </w:r>
      <w:r w:rsidRPr="003539D9">
        <w:t xml:space="preserve"> w≠y </w:t>
      </w:r>
    </w:p>
    <w:p w:rsidR="00AA6912" w:rsidRPr="003539D9" w:rsidRDefault="00AA6912" w:rsidP="00AA6912">
      <w:pPr>
        <w:pStyle w:val="CRMFirstOrderLogic"/>
      </w:pPr>
      <w:r w:rsidRPr="003539D9">
        <w:t xml:space="preserve">[O39(x,y) </w:t>
      </w:r>
      <w:r w:rsidRPr="003539D9">
        <w:rPr>
          <w:rFonts w:ascii="Cambria Math" w:hAnsi="Cambria Math" w:cs="Cambria Math"/>
        </w:rPr>
        <w:t>∧</w:t>
      </w:r>
      <w:r w:rsidRPr="003539D9">
        <w:t xml:space="preserve"> P191(z,w)] </w:t>
      </w:r>
      <w:r w:rsidRPr="003539D9">
        <w:rPr>
          <w:rFonts w:ascii="Cambria Math" w:hAnsi="Cambria Math" w:cs="Cambria Math"/>
        </w:rPr>
        <w:t>⇒</w:t>
      </w:r>
      <w:r w:rsidRPr="003539D9">
        <w:t xml:space="preserve"> w≠y</w:t>
      </w:r>
      <w:bookmarkEnd w:id="24"/>
    </w:p>
    <w:p w:rsidR="00AA6912" w:rsidRPr="003539D9" w:rsidRDefault="00AA6912" w:rsidP="00AA6912"/>
    <w:p w:rsidR="00AA6912" w:rsidRPr="003539D9" w:rsidRDefault="00AA6912" w:rsidP="00AA6912">
      <w:pPr>
        <w:pStyle w:val="Heading5"/>
      </w:pPr>
      <w:r w:rsidRPr="003539D9">
        <w:t xml:space="preserve">OLD DEFINITION </w:t>
      </w:r>
    </w:p>
    <w:p w:rsidR="00AA6912" w:rsidRPr="003539D9" w:rsidRDefault="00AA6912" w:rsidP="00AA6912">
      <w:pPr>
        <w:rPr>
          <w:rFonts w:asciiTheme="minorBidi" w:hAnsiTheme="minorBidi" w:cstheme="minorBidi"/>
          <w:b/>
          <w:bCs/>
        </w:rPr>
      </w:pPr>
      <w:r w:rsidRPr="003539D9">
        <w:rPr>
          <w:rFonts w:asciiTheme="minorBidi" w:hAnsiTheme="minorBidi" w:cstheme="minorBidi"/>
          <w:b/>
          <w:bCs/>
        </w:rPr>
        <w:t>O39 observed dimension (was observed in)</w:t>
      </w:r>
    </w:p>
    <w:p w:rsidR="00AA6912" w:rsidRPr="003539D9" w:rsidRDefault="00AA6912" w:rsidP="00AA6912">
      <w:pPr>
        <w:pStyle w:val="CRMDescriptionLabel"/>
      </w:pPr>
      <w:r w:rsidRPr="003539D9">
        <w:t>Domain:</w:t>
      </w:r>
    </w:p>
    <w:p w:rsidR="00AA6912" w:rsidRPr="003539D9" w:rsidRDefault="00AA6912" w:rsidP="00AA6912">
      <w:pPr>
        <w:pStyle w:val="CRMDomainRange"/>
      </w:pPr>
      <w:r w:rsidRPr="003539D9">
        <w:t>S21 Measurement</w:t>
      </w:r>
    </w:p>
    <w:p w:rsidR="00AA6912" w:rsidRPr="003539D9" w:rsidRDefault="00AA6912" w:rsidP="00AA6912">
      <w:pPr>
        <w:pStyle w:val="CRMDescriptionLabel"/>
      </w:pPr>
      <w:r w:rsidRPr="003539D9">
        <w:t>Range:</w:t>
      </w:r>
    </w:p>
    <w:p w:rsidR="00AA6912" w:rsidRPr="003539D9" w:rsidRDefault="00AA6912" w:rsidP="00AA6912">
      <w:pPr>
        <w:pStyle w:val="CRMDomainRange"/>
      </w:pPr>
      <w:r w:rsidRPr="003539D9">
        <w:t xml:space="preserve">E54 Dimension </w:t>
      </w:r>
    </w:p>
    <w:p w:rsidR="00AA6912" w:rsidRPr="003539D9" w:rsidRDefault="00AA6912" w:rsidP="00AA6912">
      <w:pPr>
        <w:pStyle w:val="CRMDescriptionLabel"/>
      </w:pPr>
      <w:r w:rsidRPr="003539D9">
        <w:t>Subproperty of:</w:t>
      </w:r>
    </w:p>
    <w:p w:rsidR="00AA6912" w:rsidRPr="003539D9" w:rsidRDefault="00AA6912" w:rsidP="00AA6912">
      <w:pPr>
        <w:pStyle w:val="CRMDomainRange"/>
      </w:pPr>
    </w:p>
    <w:p w:rsidR="00AA6912" w:rsidRPr="003539D9" w:rsidRDefault="00AA6912" w:rsidP="00AA6912">
      <w:pPr>
        <w:pStyle w:val="CRMDescriptionLabel"/>
      </w:pPr>
      <w:r w:rsidRPr="003539D9">
        <w:t>Superproperty of:</w:t>
      </w:r>
    </w:p>
    <w:p w:rsidR="00AA6912" w:rsidRPr="003539D9" w:rsidRDefault="00AA6912" w:rsidP="00AA6912">
      <w:pPr>
        <w:pStyle w:val="CRMSuperSubProperty"/>
      </w:pPr>
      <w:r w:rsidRPr="003539D9">
        <w:t>E16 Measurement. P40 observed dimension (was observed in): E54 Dimension</w:t>
      </w:r>
    </w:p>
    <w:p w:rsidR="00AA6912" w:rsidRPr="003539D9" w:rsidRDefault="00AA6912" w:rsidP="00AA6912">
      <w:pPr>
        <w:pStyle w:val="CRMDescriptionLabel"/>
      </w:pPr>
      <w:r w:rsidRPr="003539D9">
        <w:t>Quantification:</w:t>
      </w:r>
    </w:p>
    <w:p w:rsidR="00AA6912" w:rsidRPr="003539D9" w:rsidRDefault="00AA6912" w:rsidP="00AA6912">
      <w:pPr>
        <w:pStyle w:val="CRMQuantification"/>
      </w:pPr>
      <w:r w:rsidRPr="003539D9">
        <w:t>one to one, necessary (1,1:0,1)</w:t>
      </w:r>
    </w:p>
    <w:p w:rsidR="00AA6912" w:rsidRPr="003539D9" w:rsidRDefault="00AA6912" w:rsidP="00AA6912">
      <w:pPr>
        <w:pStyle w:val="CRMDescriptionLabel"/>
      </w:pPr>
      <w:r w:rsidRPr="003539D9">
        <w:t>Scope note:</w:t>
      </w:r>
    </w:p>
    <w:p w:rsidR="00AA6912" w:rsidRPr="003539D9" w:rsidRDefault="00AA6912" w:rsidP="00AA6912">
      <w:pPr>
        <w:pStyle w:val="CRMScopeNoteText"/>
      </w:pPr>
      <w:r w:rsidRPr="003539D9">
        <w:t xml:space="preserve">This property records the dimension of an instance of S15 Observable Entity or a specific constellation of such instances that was observed in an instance of S21 Measurement. The observed items should be documented using the property </w:t>
      </w:r>
      <w:r w:rsidRPr="003539D9">
        <w:rPr>
          <w:i/>
          <w:iCs/>
        </w:rPr>
        <w:t>O24 measured (was measured by)</w:t>
      </w:r>
      <w:r w:rsidRPr="003539D9">
        <w:t>.</w:t>
      </w:r>
    </w:p>
    <w:p w:rsidR="00AA6912" w:rsidRPr="003539D9" w:rsidRDefault="00AA6912" w:rsidP="00AA6912">
      <w:pPr>
        <w:pStyle w:val="CRMScopeNoteText"/>
      </w:pPr>
      <w:r w:rsidRPr="003539D9">
        <w:t xml:space="preserve">One measurement activity may determine only one dimension of an instance of S15 Observable Entity or a specific constellation of such instances. Such a dimension may be any observable and quantifiable aspect of the latter. Weight, length, spatial or temporal distances are characteristic kinds of dimensions in this sense. </w:t>
      </w:r>
    </w:p>
    <w:p w:rsidR="00AA6912" w:rsidRPr="003539D9" w:rsidRDefault="00AA6912" w:rsidP="00AA6912">
      <w:pPr>
        <w:pStyle w:val="CRMScopeNoteText"/>
      </w:pPr>
      <w:r w:rsidRPr="003539D9">
        <w:t xml:space="preserve">A dimension of one or more instances of S15 Observable Entity may be determined either by direct observation or using recorded evidence. However, determination by measuring requires the </w:t>
      </w:r>
      <w:r w:rsidRPr="003539D9">
        <w:lastRenderedPageBreak/>
        <w:t>presence of the measured items. Other methods may constitute other kinds of instances of I1 Argumentation.</w:t>
      </w:r>
    </w:p>
    <w:p w:rsidR="00AA6912" w:rsidRPr="003539D9" w:rsidRDefault="00AA6912" w:rsidP="00AA6912">
      <w:pPr>
        <w:pStyle w:val="CRMScopeNoteText"/>
      </w:pPr>
      <w:r w:rsidRPr="003539D9">
        <w:t>Even though knowledge of the value of a dimension requires measurement, the dimension may be an object of discourse prior to, or even without, any measurement being made.</w:t>
      </w:r>
    </w:p>
    <w:p w:rsidR="00AA6912" w:rsidRPr="003539D9" w:rsidRDefault="00AA6912" w:rsidP="00AA6912">
      <w:pPr>
        <w:pStyle w:val="CRMScopeNoteText"/>
      </w:pPr>
      <w:r w:rsidRPr="003539D9">
        <w:t xml:space="preserve">This property is a part of the fully developed path from S15 Observable Entity through </w:t>
      </w:r>
      <w:r w:rsidRPr="003539D9">
        <w:rPr>
          <w:i/>
          <w:iCs/>
        </w:rPr>
        <w:t>O24i was measured by (measured)</w:t>
      </w:r>
      <w:r w:rsidRPr="003539D9">
        <w:t xml:space="preserve">, S21 Measurement, </w:t>
      </w:r>
      <w:r w:rsidRPr="003539D9">
        <w:rPr>
          <w:i/>
          <w:iCs/>
        </w:rPr>
        <w:t>O39 observed dimension (was observed in)</w:t>
      </w:r>
      <w:r w:rsidRPr="003539D9">
        <w:t xml:space="preserve"> to E54 Dimension.</w:t>
      </w:r>
    </w:p>
    <w:p w:rsidR="00AA6912" w:rsidRPr="003539D9" w:rsidRDefault="00AA6912" w:rsidP="00AA6912">
      <w:pPr>
        <w:pStyle w:val="CRMScopeNoteText"/>
      </w:pPr>
      <w:r w:rsidRPr="003539D9">
        <w:t xml:space="preserve">Referring to an instance of E54 Dimension by this property is mutually exclusive to using either property </w:t>
      </w:r>
      <w:r w:rsidRPr="003539D9">
        <w:rPr>
          <w:i/>
        </w:rPr>
        <w:t>P191 had duration (was duration of)</w:t>
      </w:r>
      <w:r w:rsidRPr="003539D9">
        <w:t xml:space="preserve"> or </w:t>
      </w:r>
      <w:r w:rsidRPr="003539D9">
        <w:rPr>
          <w:i/>
        </w:rPr>
        <w:t>P179 had sales price (was sales price)</w:t>
      </w:r>
      <w:r w:rsidRPr="003539D9">
        <w:t xml:space="preserve">. This follows from the same rule as for </w:t>
      </w:r>
      <w:r w:rsidRPr="003539D9">
        <w:rPr>
          <w:i/>
        </w:rPr>
        <w:t>O12 has dimension (is dimension of).</w:t>
      </w:r>
    </w:p>
    <w:p w:rsidR="00AA6912" w:rsidRPr="003539D9" w:rsidRDefault="00AA6912" w:rsidP="00AA6912">
      <w:pPr>
        <w:pStyle w:val="CRMDescriptionLabel"/>
      </w:pPr>
      <w:r w:rsidRPr="003539D9">
        <w:t>Full path:</w:t>
      </w:r>
    </w:p>
    <w:p w:rsidR="00AA6912" w:rsidRPr="003539D9" w:rsidRDefault="00AA6912" w:rsidP="00AA6912">
      <w:pPr>
        <w:pStyle w:val="CRMFullPath"/>
      </w:pPr>
    </w:p>
    <w:p w:rsidR="00AA6912" w:rsidRPr="003539D9" w:rsidRDefault="00AA6912" w:rsidP="00AA6912">
      <w:pPr>
        <w:pStyle w:val="CRMDescriptionLabel"/>
      </w:pPr>
      <w:r w:rsidRPr="003539D9">
        <w:t xml:space="preserve">Examples: </w:t>
      </w:r>
    </w:p>
    <w:p w:rsidR="00AA6912" w:rsidRPr="003539D9" w:rsidRDefault="00AA6912" w:rsidP="00AA6912">
      <w:pPr>
        <w:pStyle w:val="CRMExample"/>
        <w:numPr>
          <w:ilvl w:val="0"/>
          <w:numId w:val="3"/>
        </w:numPr>
        <w:ind w:left="1800"/>
      </w:pPr>
      <w:r w:rsidRPr="003539D9">
        <w:t xml:space="preserve">The measurement of the angle between the Sun and Moon with a half-moon at daylight as by Aristarchus of Samos on an unknown day around 280 B.C. </w:t>
      </w:r>
      <w:r w:rsidRPr="003539D9">
        <w:rPr>
          <w:i/>
          <w:iCs/>
        </w:rPr>
        <w:t>observed dimension</w:t>
      </w:r>
      <w:r w:rsidRPr="003539D9">
        <w:t xml:space="preserve"> the angle between the Sun and Moon with a half-moon at daylight (S26). [observed as 87 degrees instead of the current value of 89° 50'] (Berggren and Sidoli 2007)</w:t>
      </w:r>
    </w:p>
    <w:p w:rsidR="00AA6912" w:rsidRPr="003539D9" w:rsidRDefault="00AA6912" w:rsidP="00AA6912">
      <w:pPr>
        <w:pStyle w:val="CRMExample"/>
        <w:numPr>
          <w:ilvl w:val="0"/>
          <w:numId w:val="3"/>
        </w:numPr>
        <w:ind w:left="1800"/>
      </w:pPr>
      <w:r w:rsidRPr="003539D9">
        <w:t xml:space="preserve">The measurement of the angle between the summit of the Pico del Teide, Tenerife and a horizontal level by Alexander von Humboldt in the harbour of Orotava in Tenerife on the 19th of June 1799 </w:t>
      </w:r>
      <w:r w:rsidRPr="003539D9">
        <w:rPr>
          <w:i/>
          <w:iCs/>
        </w:rPr>
        <w:t>observed dimension</w:t>
      </w:r>
      <w:r w:rsidRPr="003539D9">
        <w:t xml:space="preserve"> the angle between the summit of the Pico del Teide, Tenerife and a horizontal level by Alexander von Humboldt in the harbour of Orotava in Tenerife. [observed as 16 ½ degrees] (Humboldt, 1859)</w:t>
      </w:r>
    </w:p>
    <w:p w:rsidR="00AA6912" w:rsidRPr="003539D9" w:rsidRDefault="00AA6912" w:rsidP="00AA6912">
      <w:pPr>
        <w:pStyle w:val="CRMDescriptionLabel"/>
      </w:pPr>
      <w:r w:rsidRPr="003539D9">
        <w:t xml:space="preserve">In first-order logic: </w:t>
      </w:r>
    </w:p>
    <w:p w:rsidR="00AA6912" w:rsidRPr="003539D9" w:rsidRDefault="00AA6912" w:rsidP="00AA6912">
      <w:pPr>
        <w:pStyle w:val="CRMFirstOrderLogic"/>
      </w:pPr>
      <w:r w:rsidRPr="003539D9">
        <w:t xml:space="preserve">O39(x,y) </w:t>
      </w:r>
      <w:r w:rsidRPr="003539D9">
        <w:rPr>
          <w:rFonts w:ascii="Cambria Math" w:hAnsi="Cambria Math" w:cs="Cambria Math"/>
        </w:rPr>
        <w:t>⇒</w:t>
      </w:r>
      <w:r w:rsidRPr="003539D9">
        <w:t xml:space="preserve"> S21(x)</w:t>
      </w:r>
    </w:p>
    <w:p w:rsidR="00AA6912" w:rsidRPr="00A0173E" w:rsidRDefault="00AA6912" w:rsidP="00AA6912">
      <w:pPr>
        <w:pStyle w:val="CRMFirstOrderLogic"/>
        <w:rPr>
          <w:lang w:val="it-IT"/>
        </w:rPr>
      </w:pPr>
      <w:r w:rsidRPr="00A0173E">
        <w:rPr>
          <w:lang w:val="it-IT"/>
        </w:rPr>
        <w:t xml:space="preserve">O39(x,y) </w:t>
      </w:r>
      <w:r w:rsidRPr="00A0173E">
        <w:rPr>
          <w:rFonts w:ascii="Cambria Math" w:hAnsi="Cambria Math" w:cs="Cambria Math"/>
          <w:lang w:val="it-IT"/>
        </w:rPr>
        <w:t>⇒</w:t>
      </w:r>
      <w:r w:rsidRPr="00A0173E">
        <w:rPr>
          <w:lang w:val="it-IT"/>
        </w:rPr>
        <w:t xml:space="preserve"> E54(y)</w:t>
      </w:r>
    </w:p>
    <w:p w:rsidR="00AA6912" w:rsidRPr="002B48F3" w:rsidRDefault="00AA6912" w:rsidP="00AA6912">
      <w:pPr>
        <w:pStyle w:val="CRMFirstOrderLogic"/>
        <w:rPr>
          <w:lang w:val="it-IT"/>
        </w:rPr>
      </w:pPr>
      <w:r w:rsidRPr="002B48F3">
        <w:rPr>
          <w:lang w:val="it-IT"/>
        </w:rPr>
        <w:t xml:space="preserve">O29(x,y) </w:t>
      </w:r>
      <w:r w:rsidRPr="002B48F3">
        <w:rPr>
          <w:rFonts w:ascii="Cambria Math" w:hAnsi="Cambria Math" w:cs="Cambria Math"/>
          <w:lang w:val="it-IT"/>
        </w:rPr>
        <w:t>⇒</w:t>
      </w:r>
      <w:r w:rsidRPr="002B48F3">
        <w:rPr>
          <w:lang w:val="it-IT"/>
        </w:rPr>
        <w:t xml:space="preserve"> (</w:t>
      </w:r>
      <w:r w:rsidRPr="002B48F3">
        <w:rPr>
          <w:rFonts w:ascii="Cambria Math" w:hAnsi="Cambria Math" w:cs="Cambria Math"/>
          <w:lang w:val="it-IT"/>
        </w:rPr>
        <w:t>∃</w:t>
      </w:r>
      <w:r w:rsidRPr="002B48F3">
        <w:rPr>
          <w:lang w:val="it-IT"/>
        </w:rPr>
        <w:t xml:space="preserve">z) [S15(z) </w:t>
      </w:r>
      <w:r w:rsidRPr="002B48F3">
        <w:rPr>
          <w:rFonts w:ascii="Cambria Math" w:hAnsi="Cambria Math" w:cs="Cambria Math"/>
          <w:lang w:val="it-IT"/>
        </w:rPr>
        <w:t>∧</w:t>
      </w:r>
      <w:r w:rsidRPr="002B48F3">
        <w:rPr>
          <w:lang w:val="it-IT"/>
        </w:rPr>
        <w:t xml:space="preserve"> O24i(z,x) </w:t>
      </w:r>
      <w:r w:rsidRPr="002B48F3">
        <w:rPr>
          <w:rFonts w:ascii="Cambria Math" w:hAnsi="Cambria Math" w:cs="Cambria Math"/>
          <w:lang w:val="it-IT"/>
        </w:rPr>
        <w:t>∧</w:t>
      </w:r>
      <w:r w:rsidRPr="002B48F3">
        <w:rPr>
          <w:lang w:val="it-IT"/>
        </w:rPr>
        <w:t xml:space="preserve"> O39(x,y)] </w:t>
      </w:r>
      <w:r w:rsidRPr="002B48F3">
        <w:rPr>
          <w:rFonts w:ascii="Cambria Math" w:hAnsi="Cambria Math" w:cs="Cambria Math"/>
          <w:lang w:val="it-IT"/>
        </w:rPr>
        <w:t>⇒</w:t>
      </w:r>
      <w:r w:rsidRPr="002B48F3">
        <w:rPr>
          <w:lang w:val="it-IT"/>
        </w:rPr>
        <w:t xml:space="preserve"> </w:t>
      </w:r>
      <w:r w:rsidRPr="002B48F3">
        <w:rPr>
          <w:rFonts w:ascii="Cambria Math" w:hAnsi="Cambria Math" w:cs="Cambria Math"/>
          <w:lang w:val="it-IT"/>
        </w:rPr>
        <w:t>∃</w:t>
      </w:r>
      <w:r w:rsidRPr="002B48F3">
        <w:rPr>
          <w:lang w:val="it-IT"/>
        </w:rPr>
        <w:t>z O12(z,y)</w:t>
      </w:r>
    </w:p>
    <w:p w:rsidR="00AA6912" w:rsidRPr="002B48F3" w:rsidRDefault="00AA6912" w:rsidP="00AA6912">
      <w:pPr>
        <w:pStyle w:val="CRMFirstOrderLogic"/>
        <w:rPr>
          <w:lang w:val="fr-FR"/>
        </w:rPr>
      </w:pPr>
      <w:r w:rsidRPr="002B48F3">
        <w:rPr>
          <w:lang w:val="fr-FR"/>
        </w:rPr>
        <w:t xml:space="preserve">P40(x,y) </w:t>
      </w:r>
      <w:r w:rsidRPr="002B48F3">
        <w:rPr>
          <w:rFonts w:ascii="Cambria Math" w:hAnsi="Cambria Math" w:cs="Cambria Math"/>
          <w:lang w:val="fr-FR"/>
        </w:rPr>
        <w:t>⇒</w:t>
      </w:r>
      <w:r w:rsidRPr="002B48F3">
        <w:rPr>
          <w:lang w:val="fr-FR"/>
        </w:rPr>
        <w:t xml:space="preserve"> O39(x,y)</w:t>
      </w:r>
    </w:p>
    <w:p w:rsidR="00AA6912" w:rsidRPr="002B48F3" w:rsidRDefault="00AA6912" w:rsidP="00AA6912">
      <w:pPr>
        <w:pStyle w:val="CRMFirstOrderLogic"/>
        <w:rPr>
          <w:lang w:val="fr-FR"/>
        </w:rPr>
      </w:pPr>
      <w:r w:rsidRPr="002B48F3">
        <w:rPr>
          <w:lang w:val="fr-FR"/>
        </w:rPr>
        <w:t xml:space="preserve">P40(x,y) </w:t>
      </w:r>
      <w:r w:rsidRPr="002B48F3">
        <w:rPr>
          <w:rFonts w:ascii="Cambria Math" w:hAnsi="Cambria Math" w:cs="Cambria Math"/>
          <w:lang w:val="fr-FR"/>
        </w:rPr>
        <w:t>⇔</w:t>
      </w:r>
      <w:r w:rsidRPr="002B48F3">
        <w:rPr>
          <w:lang w:val="fr-FR"/>
        </w:rPr>
        <w:t xml:space="preserve"> O39(x,y) </w:t>
      </w:r>
      <w:r w:rsidRPr="002B48F3">
        <w:rPr>
          <w:rFonts w:ascii="Cambria Math" w:hAnsi="Cambria Math" w:cs="Cambria Math"/>
          <w:lang w:val="fr-FR"/>
        </w:rPr>
        <w:t>∧</w:t>
      </w:r>
      <w:r w:rsidRPr="002B48F3">
        <w:rPr>
          <w:lang w:val="fr-FR"/>
        </w:rPr>
        <w:t xml:space="preserve"> E18(x) </w:t>
      </w:r>
      <w:r w:rsidRPr="002B48F3">
        <w:rPr>
          <w:rFonts w:ascii="Cambria Math" w:hAnsi="Cambria Math" w:cs="Cambria Math"/>
          <w:lang w:val="fr-FR"/>
        </w:rPr>
        <w:t>∧</w:t>
      </w:r>
      <w:r w:rsidRPr="002B48F3">
        <w:rPr>
          <w:lang w:val="fr-FR"/>
        </w:rPr>
        <w:t xml:space="preserve"> ¬S25(y)</w:t>
      </w:r>
    </w:p>
    <w:p w:rsidR="00AA6912" w:rsidRPr="002B48F3" w:rsidRDefault="00AA6912" w:rsidP="00AA6912">
      <w:pPr>
        <w:pStyle w:val="CRMFirstOrderLogic"/>
        <w:rPr>
          <w:lang w:val="fr-FR"/>
        </w:rPr>
      </w:pPr>
    </w:p>
    <w:p w:rsidR="00AA6912" w:rsidRPr="00D53343" w:rsidRDefault="00AA6912" w:rsidP="00AA6912">
      <w:pPr>
        <w:pStyle w:val="CRMFirstOrderLogic"/>
        <w:rPr>
          <w:lang w:val="en-US"/>
        </w:rPr>
      </w:pPr>
      <w:r w:rsidRPr="00D53343">
        <w:rPr>
          <w:lang w:val="en-US"/>
        </w:rPr>
        <w:t>By deduction:</w:t>
      </w:r>
    </w:p>
    <w:p w:rsidR="00AA6912" w:rsidRPr="00D53343" w:rsidRDefault="00AA6912" w:rsidP="00AA6912">
      <w:pPr>
        <w:pStyle w:val="CRMFirstOrderLogic"/>
        <w:rPr>
          <w:lang w:val="en-US"/>
        </w:rPr>
      </w:pPr>
      <w:r w:rsidRPr="00D53343">
        <w:rPr>
          <w:lang w:val="en-US"/>
        </w:rPr>
        <w:t xml:space="preserve">O39(x,y) </w:t>
      </w:r>
      <w:r w:rsidRPr="00D53343">
        <w:rPr>
          <w:rFonts w:ascii="Cambria Math" w:hAnsi="Cambria Math" w:cs="Cambria Math"/>
          <w:lang w:val="en-US"/>
        </w:rPr>
        <w:t>∧</w:t>
      </w:r>
      <w:r w:rsidRPr="00D53343">
        <w:rPr>
          <w:lang w:val="en-US"/>
        </w:rPr>
        <w:t xml:space="preserve"> P179(z,w) </w:t>
      </w:r>
      <w:r w:rsidRPr="00D53343">
        <w:rPr>
          <w:rFonts w:ascii="Cambria Math" w:hAnsi="Cambria Math" w:cs="Cambria Math"/>
          <w:lang w:val="en-US"/>
        </w:rPr>
        <w:t>⇒</w:t>
      </w:r>
      <w:r w:rsidRPr="00D53343">
        <w:rPr>
          <w:lang w:val="en-US"/>
        </w:rPr>
        <w:t xml:space="preserve"> w≠y </w:t>
      </w:r>
    </w:p>
    <w:p w:rsidR="00AA6912" w:rsidRPr="00D53343" w:rsidRDefault="00AA6912" w:rsidP="00AA6912">
      <w:pPr>
        <w:pStyle w:val="CRMFirstOrderLogic"/>
        <w:rPr>
          <w:lang w:val="en-US"/>
        </w:rPr>
      </w:pPr>
      <w:r w:rsidRPr="00D53343">
        <w:rPr>
          <w:lang w:val="en-US"/>
        </w:rPr>
        <w:t xml:space="preserve">O39(x,y) </w:t>
      </w:r>
      <w:r w:rsidRPr="00D53343">
        <w:rPr>
          <w:rFonts w:ascii="Cambria Math" w:hAnsi="Cambria Math" w:cs="Cambria Math"/>
          <w:lang w:val="en-US"/>
        </w:rPr>
        <w:t>∧</w:t>
      </w:r>
      <w:r w:rsidRPr="00D53343">
        <w:rPr>
          <w:lang w:val="en-US"/>
        </w:rPr>
        <w:t xml:space="preserve"> P191(z,w) </w:t>
      </w:r>
      <w:r w:rsidRPr="00D53343">
        <w:rPr>
          <w:rFonts w:ascii="Cambria Math" w:hAnsi="Cambria Math" w:cs="Cambria Math"/>
          <w:lang w:val="en-US"/>
        </w:rPr>
        <w:t>⇒</w:t>
      </w:r>
      <w:r w:rsidRPr="00D53343">
        <w:rPr>
          <w:lang w:val="en-US"/>
        </w:rPr>
        <w:t xml:space="preserve"> w≠y</w:t>
      </w:r>
    </w:p>
    <w:p w:rsidR="00AA6912" w:rsidRDefault="00AA6912" w:rsidP="00AA6912"/>
    <w:sectPr w:rsidR="00AA6912"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C42"/>
    <w:multiLevelType w:val="hybridMultilevel"/>
    <w:tmpl w:val="7BA4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C195D"/>
    <w:multiLevelType w:val="multilevel"/>
    <w:tmpl w:val="87A099D6"/>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2" w15:restartNumberingAfterBreak="0">
    <w:nsid w:val="7AD215B7"/>
    <w:multiLevelType w:val="hybridMultilevel"/>
    <w:tmpl w:val="FED6F0E2"/>
    <w:lvl w:ilvl="0" w:tplc="04080005">
      <w:start w:val="1"/>
      <w:numFmt w:val="bullet"/>
      <w:lvlText w:val=""/>
      <w:lvlJc w:val="left"/>
      <w:pPr>
        <w:ind w:left="405" w:hanging="360"/>
      </w:pPr>
      <w:rPr>
        <w:rFonts w:ascii="Wingdings" w:hAnsi="Wingdings" w:hint="default"/>
      </w:rPr>
    </w:lvl>
    <w:lvl w:ilvl="1" w:tplc="04080003">
      <w:start w:val="1"/>
      <w:numFmt w:val="bullet"/>
      <w:lvlText w:val="o"/>
      <w:lvlJc w:val="left"/>
      <w:pPr>
        <w:ind w:left="1125" w:hanging="360"/>
      </w:pPr>
      <w:rPr>
        <w:rFonts w:ascii="Courier New" w:hAnsi="Courier New" w:cs="Courier New" w:hint="default"/>
      </w:rPr>
    </w:lvl>
    <w:lvl w:ilvl="2" w:tplc="04080005">
      <w:start w:val="1"/>
      <w:numFmt w:val="bullet"/>
      <w:lvlText w:val=""/>
      <w:lvlJc w:val="left"/>
      <w:pPr>
        <w:ind w:left="1845" w:hanging="360"/>
      </w:pPr>
      <w:rPr>
        <w:rFonts w:ascii="Wingdings" w:hAnsi="Wingdings" w:hint="default"/>
      </w:rPr>
    </w:lvl>
    <w:lvl w:ilvl="3" w:tplc="04080001">
      <w:start w:val="1"/>
      <w:numFmt w:val="bullet"/>
      <w:lvlText w:val=""/>
      <w:lvlJc w:val="left"/>
      <w:pPr>
        <w:ind w:left="2565" w:hanging="360"/>
      </w:pPr>
      <w:rPr>
        <w:rFonts w:ascii="Symbol" w:hAnsi="Symbol" w:hint="default"/>
      </w:rPr>
    </w:lvl>
    <w:lvl w:ilvl="4" w:tplc="04080003" w:tentative="1">
      <w:start w:val="1"/>
      <w:numFmt w:val="bullet"/>
      <w:lvlText w:val="o"/>
      <w:lvlJc w:val="left"/>
      <w:pPr>
        <w:ind w:left="3285" w:hanging="360"/>
      </w:pPr>
      <w:rPr>
        <w:rFonts w:ascii="Courier New" w:hAnsi="Courier New" w:cs="Courier New" w:hint="default"/>
      </w:rPr>
    </w:lvl>
    <w:lvl w:ilvl="5" w:tplc="04080005" w:tentative="1">
      <w:start w:val="1"/>
      <w:numFmt w:val="bullet"/>
      <w:lvlText w:val=""/>
      <w:lvlJc w:val="left"/>
      <w:pPr>
        <w:ind w:left="4005" w:hanging="360"/>
      </w:pPr>
      <w:rPr>
        <w:rFonts w:ascii="Wingdings" w:hAnsi="Wingdings" w:hint="default"/>
      </w:rPr>
    </w:lvl>
    <w:lvl w:ilvl="6" w:tplc="04080001" w:tentative="1">
      <w:start w:val="1"/>
      <w:numFmt w:val="bullet"/>
      <w:lvlText w:val=""/>
      <w:lvlJc w:val="left"/>
      <w:pPr>
        <w:ind w:left="4725" w:hanging="360"/>
      </w:pPr>
      <w:rPr>
        <w:rFonts w:ascii="Symbol" w:hAnsi="Symbol" w:hint="default"/>
      </w:rPr>
    </w:lvl>
    <w:lvl w:ilvl="7" w:tplc="04080003" w:tentative="1">
      <w:start w:val="1"/>
      <w:numFmt w:val="bullet"/>
      <w:lvlText w:val="o"/>
      <w:lvlJc w:val="left"/>
      <w:pPr>
        <w:ind w:left="5445" w:hanging="360"/>
      </w:pPr>
      <w:rPr>
        <w:rFonts w:ascii="Courier New" w:hAnsi="Courier New" w:cs="Courier New" w:hint="default"/>
      </w:rPr>
    </w:lvl>
    <w:lvl w:ilvl="8" w:tplc="0408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12"/>
    <w:rsid w:val="0055322F"/>
    <w:rsid w:val="006414F7"/>
    <w:rsid w:val="00AA6912"/>
    <w:rsid w:val="00C67417"/>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1A53"/>
  <w15:chartTrackingRefBased/>
  <w15:docId w15:val="{A3314250-5FB9-43F5-AC55-125170F3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912"/>
    <w:rPr>
      <w:lang w:val="en-GB"/>
    </w:rPr>
  </w:style>
  <w:style w:type="paragraph" w:styleId="Heading3">
    <w:name w:val="heading 3"/>
    <w:basedOn w:val="Normal"/>
    <w:next w:val="Normal"/>
    <w:link w:val="Heading3Char"/>
    <w:uiPriority w:val="9"/>
    <w:unhideWhenUsed/>
    <w:qFormat/>
    <w:rsid w:val="00AA69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91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691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6912"/>
    <w:rPr>
      <w:rFonts w:eastAsiaTheme="majorEastAsia" w:cstheme="majorBidi"/>
      <w:color w:val="2F5496" w:themeColor="accent1" w:themeShade="BF"/>
      <w:sz w:val="28"/>
      <w:szCs w:val="28"/>
      <w:lang w:val="en-GB"/>
    </w:rPr>
  </w:style>
  <w:style w:type="paragraph" w:styleId="ListParagraph">
    <w:name w:val="List Paragraph"/>
    <w:basedOn w:val="Normal"/>
    <w:uiPriority w:val="34"/>
    <w:qFormat/>
    <w:rsid w:val="00AA6912"/>
    <w:pPr>
      <w:ind w:left="720"/>
      <w:contextualSpacing/>
    </w:pPr>
  </w:style>
  <w:style w:type="character" w:styleId="Hyperlink">
    <w:name w:val="Hyperlink"/>
    <w:basedOn w:val="DefaultParagraphFont"/>
    <w:uiPriority w:val="99"/>
    <w:unhideWhenUsed/>
    <w:rsid w:val="00AA6912"/>
    <w:rPr>
      <w:color w:val="0563C1" w:themeColor="hyperlink"/>
      <w:u w:val="single"/>
    </w:rPr>
  </w:style>
  <w:style w:type="character" w:customStyle="1" w:styleId="Heading4Char">
    <w:name w:val="Heading 4 Char"/>
    <w:basedOn w:val="DefaultParagraphFont"/>
    <w:link w:val="Heading4"/>
    <w:uiPriority w:val="9"/>
    <w:semiHidden/>
    <w:rsid w:val="00AA6912"/>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AA6912"/>
    <w:rPr>
      <w:rFonts w:asciiTheme="majorHAnsi" w:eastAsiaTheme="majorEastAsia" w:hAnsiTheme="majorHAnsi" w:cstheme="majorBidi"/>
      <w:color w:val="2F5496" w:themeColor="accent1" w:themeShade="BF"/>
      <w:lang w:val="en-GB"/>
    </w:rPr>
  </w:style>
  <w:style w:type="character" w:customStyle="1" w:styleId="Hyperlink1">
    <w:name w:val="Hyperlink1"/>
    <w:qFormat/>
    <w:rsid w:val="00AA6912"/>
    <w:rPr>
      <w:color w:val="000000"/>
      <w:u w:val="dotted"/>
    </w:rPr>
  </w:style>
  <w:style w:type="paragraph" w:customStyle="1" w:styleId="CRMDescriptionLabel">
    <w:name w:val="CRM Description Label"/>
    <w:basedOn w:val="BodyText"/>
    <w:qFormat/>
    <w:rsid w:val="00AA6912"/>
    <w:pPr>
      <w:keepNext/>
      <w:suppressAutoHyphens/>
      <w:spacing w:before="170" w:after="0"/>
    </w:pPr>
    <w:rPr>
      <w:rFonts w:ascii="Times New Roman" w:eastAsia="Noto Serif CJK SC" w:hAnsi="Times New Roman" w:cs="Lohit Devanagari"/>
      <w:kern w:val="2"/>
      <w:szCs w:val="24"/>
      <w:lang w:eastAsia="zh-CN" w:bidi="hi-IN"/>
    </w:rPr>
  </w:style>
  <w:style w:type="paragraph" w:customStyle="1" w:styleId="CRMDomainRange">
    <w:name w:val="CRM Domain Range"/>
    <w:basedOn w:val="BodyText"/>
    <w:qFormat/>
    <w:rsid w:val="00AA6912"/>
    <w:pPr>
      <w:suppressAutoHyphens/>
      <w:spacing w:after="0"/>
      <w:ind w:left="1440"/>
    </w:pPr>
    <w:rPr>
      <w:rFonts w:ascii="Times New Roman" w:eastAsia="Noto Serif CJK SC" w:hAnsi="Times New Roman" w:cs="Lohit Devanagari"/>
      <w:kern w:val="2"/>
      <w:szCs w:val="24"/>
      <w:lang w:eastAsia="zh-CN" w:bidi="hi-IN"/>
    </w:rPr>
  </w:style>
  <w:style w:type="paragraph" w:customStyle="1" w:styleId="CRMExample">
    <w:name w:val="CRM Example"/>
    <w:basedOn w:val="BodyText"/>
    <w:qFormat/>
    <w:rsid w:val="00AA6912"/>
    <w:pPr>
      <w:suppressAutoHyphens/>
      <w:spacing w:after="0"/>
      <w:ind w:left="1440" w:hanging="283"/>
    </w:pPr>
    <w:rPr>
      <w:rFonts w:ascii="Times New Roman" w:eastAsia="Noto Serif CJK SC" w:hAnsi="Times New Roman" w:cs="Lohit Devanagari"/>
      <w:kern w:val="2"/>
      <w:szCs w:val="24"/>
      <w:lang w:eastAsia="zh-CN" w:bidi="hi-IN"/>
    </w:rPr>
  </w:style>
  <w:style w:type="paragraph" w:customStyle="1" w:styleId="CRMFirstOrderLogic">
    <w:name w:val="CRM First Order Logic"/>
    <w:basedOn w:val="BodyText"/>
    <w:qFormat/>
    <w:rsid w:val="00AA6912"/>
    <w:pPr>
      <w:suppressAutoHyphens/>
      <w:spacing w:after="0"/>
      <w:ind w:left="1440"/>
    </w:pPr>
    <w:rPr>
      <w:rFonts w:ascii="Times New Roman" w:eastAsia="Noto Serif CJK SC" w:hAnsi="Times New Roman" w:cs="Lohit Devanagari"/>
      <w:kern w:val="2"/>
      <w:szCs w:val="24"/>
      <w:lang w:eastAsia="zh-CN" w:bidi="hi-IN"/>
    </w:rPr>
  </w:style>
  <w:style w:type="paragraph" w:customStyle="1" w:styleId="CRMQuantification">
    <w:name w:val="CRM Quantification"/>
    <w:basedOn w:val="BodyText"/>
    <w:qFormat/>
    <w:rsid w:val="00AA6912"/>
    <w:pPr>
      <w:suppressAutoHyphens/>
      <w:spacing w:after="142"/>
      <w:ind w:left="1440"/>
    </w:pPr>
    <w:rPr>
      <w:rFonts w:ascii="Times New Roman" w:eastAsia="Noto Serif CJK SC" w:hAnsi="Times New Roman" w:cs="Lohit Devanagari"/>
      <w:kern w:val="2"/>
      <w:szCs w:val="24"/>
      <w:lang w:eastAsia="zh-CN" w:bidi="hi-IN"/>
    </w:rPr>
  </w:style>
  <w:style w:type="paragraph" w:customStyle="1" w:styleId="CRMScopeNoteText">
    <w:name w:val="CRM Scope Note Text"/>
    <w:basedOn w:val="BodyText"/>
    <w:qFormat/>
    <w:rsid w:val="00AA6912"/>
    <w:pPr>
      <w:suppressAutoHyphens/>
      <w:spacing w:after="170"/>
      <w:ind w:left="1440"/>
    </w:pPr>
    <w:rPr>
      <w:rFonts w:ascii="Times New Roman" w:eastAsia="Noto Serif CJK SC" w:hAnsi="Times New Roman" w:cs="Lohit Devanagari"/>
      <w:kern w:val="2"/>
      <w:szCs w:val="24"/>
      <w:lang w:eastAsia="zh-CN" w:bidi="hi-IN"/>
    </w:rPr>
  </w:style>
  <w:style w:type="paragraph" w:customStyle="1" w:styleId="CRMSuperSubProperty">
    <w:name w:val="CRM Super Sub Property"/>
    <w:basedOn w:val="BodyText"/>
    <w:qFormat/>
    <w:rsid w:val="00AA6912"/>
    <w:pPr>
      <w:suppressAutoHyphens/>
      <w:spacing w:after="0"/>
      <w:ind w:left="1440"/>
    </w:pPr>
    <w:rPr>
      <w:rFonts w:ascii="Times New Roman" w:eastAsia="Noto Serif CJK SC" w:hAnsi="Times New Roman" w:cs="Lohit Devanagari"/>
      <w:kern w:val="2"/>
      <w:szCs w:val="24"/>
      <w:lang w:eastAsia="zh-CN" w:bidi="hi-IN"/>
    </w:rPr>
  </w:style>
  <w:style w:type="paragraph" w:customStyle="1" w:styleId="CRMFullPath">
    <w:name w:val="CRM Full Path"/>
    <w:basedOn w:val="CRMScopeNoteText"/>
    <w:qFormat/>
    <w:rsid w:val="00AA6912"/>
  </w:style>
  <w:style w:type="character" w:customStyle="1" w:styleId="CRMExampleProperty">
    <w:name w:val="CRM Example Property"/>
    <w:qFormat/>
    <w:rsid w:val="00AA6912"/>
    <w:rPr>
      <w:i/>
      <w:iCs/>
    </w:rPr>
  </w:style>
  <w:style w:type="paragraph" w:styleId="BodyText">
    <w:name w:val="Body Text"/>
    <w:basedOn w:val="Normal"/>
    <w:link w:val="BodyTextChar"/>
    <w:uiPriority w:val="99"/>
    <w:semiHidden/>
    <w:unhideWhenUsed/>
    <w:rsid w:val="00AA6912"/>
  </w:style>
  <w:style w:type="character" w:customStyle="1" w:styleId="BodyTextChar">
    <w:name w:val="Body Text Char"/>
    <w:basedOn w:val="DefaultParagraphFont"/>
    <w:link w:val="BodyText"/>
    <w:uiPriority w:val="99"/>
    <w:semiHidden/>
    <w:rsid w:val="00AA6912"/>
    <w:rPr>
      <w:lang w:val="en-GB"/>
    </w:rPr>
  </w:style>
  <w:style w:type="character" w:styleId="FollowedHyperlink">
    <w:name w:val="FollowedHyperlink"/>
    <w:basedOn w:val="DefaultParagraphFont"/>
    <w:uiPriority w:val="99"/>
    <w:semiHidden/>
    <w:unhideWhenUsed/>
    <w:rsid w:val="00AA6912"/>
    <w:rPr>
      <w:color w:val="954F72" w:themeColor="followedHyperlink"/>
      <w:u w:val="single"/>
    </w:rPr>
  </w:style>
  <w:style w:type="character" w:styleId="UnresolvedMention">
    <w:name w:val="Unresolved Mention"/>
    <w:basedOn w:val="DefaultParagraphFont"/>
    <w:uiPriority w:val="99"/>
    <w:semiHidden/>
    <w:unhideWhenUsed/>
    <w:rsid w:val="00AA6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3344</Words>
  <Characters>19062</Characters>
  <Application>Microsoft Office Word</Application>
  <DocSecurity>0</DocSecurity>
  <Lines>158</Lines>
  <Paragraphs>44</Paragraphs>
  <ScaleCrop>false</ScaleCrop>
  <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2026-05-21T10:46:00Z</dcterms:created>
  <dcterms:modified xsi:type="dcterms:W3CDTF">2026-05-21T10:49:00Z</dcterms:modified>
</cp:coreProperties>
</file>