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621" w:rsidRPr="003539D9" w:rsidRDefault="00122621" w:rsidP="00122621">
      <w:pPr>
        <w:pStyle w:val="Heading3"/>
      </w:pPr>
      <w:bookmarkStart w:id="0" w:name="_Toc229673821"/>
      <w:r w:rsidRPr="003539D9">
        <w:t>Issue 662: Explore the connection am</w:t>
      </w:r>
      <w:bookmarkStart w:id="1" w:name="_GoBack"/>
      <w:bookmarkEnd w:id="1"/>
      <w:r w:rsidRPr="003539D9">
        <w:t>ong I11 Situation, S23 Position Determination, and E3 Condition State</w:t>
      </w:r>
      <w:bookmarkEnd w:id="0"/>
    </w:p>
    <w:p w:rsidR="00122621" w:rsidRPr="003539D9" w:rsidRDefault="00122621" w:rsidP="00122621">
      <w:r w:rsidRPr="003539D9">
        <w:t xml:space="preserve">WS presented the HW that he, MD &amp; AK have prepared. It’s an attempt at refining the modelling constructs around S23 Position Determination through an improvement of the scope notes and the examples used, plus a definition of a set of new properties. </w:t>
      </w:r>
    </w:p>
    <w:p w:rsidR="00122621" w:rsidRPr="003539D9" w:rsidRDefault="00122621" w:rsidP="00122621">
      <w:r w:rsidRPr="003539D9">
        <w:t xml:space="preserve">The updates concern the classes and properties listed below: </w:t>
      </w:r>
    </w:p>
    <w:p w:rsidR="00122621" w:rsidRPr="003539D9" w:rsidRDefault="00122621" w:rsidP="00122621">
      <w:pPr>
        <w:pStyle w:val="ListParagraph"/>
        <w:numPr>
          <w:ilvl w:val="0"/>
          <w:numId w:val="1"/>
        </w:numPr>
      </w:pPr>
      <w:hyperlink w:anchor="_NEW_DEFINITION_2" w:history="1">
        <w:r w:rsidRPr="003539D9">
          <w:rPr>
            <w:rStyle w:val="Hyperlink"/>
          </w:rPr>
          <w:t>S23</w:t>
        </w:r>
      </w:hyperlink>
      <w:r w:rsidRPr="003539D9">
        <w:t xml:space="preserve"> Position Determination (new scope note, additional example)</w:t>
      </w:r>
    </w:p>
    <w:p w:rsidR="00122621" w:rsidRPr="003539D9" w:rsidRDefault="00122621" w:rsidP="00122621">
      <w:pPr>
        <w:pStyle w:val="ListParagraph"/>
        <w:numPr>
          <w:ilvl w:val="0"/>
          <w:numId w:val="1"/>
        </w:numPr>
        <w:jc w:val="both"/>
      </w:pPr>
      <w:hyperlink w:anchor="_NEW_DEFINITION_4" w:history="1">
        <w:r w:rsidRPr="003539D9">
          <w:rPr>
            <w:rStyle w:val="Hyperlink"/>
          </w:rPr>
          <w:t>O30</w:t>
        </w:r>
      </w:hyperlink>
      <w:r w:rsidRPr="003539D9">
        <w:t xml:space="preserve"> determined position (was determined by) (new scope note, additional example)</w:t>
      </w:r>
    </w:p>
    <w:p w:rsidR="00122621" w:rsidRPr="003539D9" w:rsidRDefault="00122621" w:rsidP="00122621">
      <w:pPr>
        <w:pStyle w:val="ListParagraph"/>
        <w:numPr>
          <w:ilvl w:val="0"/>
          <w:numId w:val="1"/>
        </w:numPr>
        <w:jc w:val="both"/>
      </w:pPr>
      <w:hyperlink w:anchor="_NEW_DEFINITION_3" w:history="1">
        <w:r w:rsidRPr="003539D9">
          <w:rPr>
            <w:rStyle w:val="Hyperlink"/>
          </w:rPr>
          <w:t>O31</w:t>
        </w:r>
      </w:hyperlink>
      <w:r w:rsidRPr="003539D9">
        <w:t xml:space="preserve"> has validity time-span (new scope note, additional examples)</w:t>
      </w:r>
    </w:p>
    <w:p w:rsidR="00122621" w:rsidRPr="003539D9" w:rsidRDefault="00122621" w:rsidP="00122621">
      <w:pPr>
        <w:pStyle w:val="ListParagraph"/>
        <w:numPr>
          <w:ilvl w:val="0"/>
          <w:numId w:val="1"/>
        </w:numPr>
      </w:pPr>
      <w:hyperlink w:anchor="_New_example_for" w:history="1">
        <w:r w:rsidRPr="003539D9">
          <w:rPr>
            <w:rStyle w:val="Hyperlink"/>
          </w:rPr>
          <w:t>O32</w:t>
        </w:r>
      </w:hyperlink>
      <w:r w:rsidRPr="003539D9">
        <w:t xml:space="preserve"> determined position (was located by) (additional example)</w:t>
      </w:r>
    </w:p>
    <w:p w:rsidR="00122621" w:rsidRPr="003539D9" w:rsidRDefault="00122621" w:rsidP="00122621">
      <w:pPr>
        <w:pStyle w:val="ListParagraph"/>
        <w:numPr>
          <w:ilvl w:val="0"/>
          <w:numId w:val="1"/>
        </w:numPr>
      </w:pPr>
      <w:hyperlink w:anchor="_Definition_of_O41" w:history="1">
        <w:r w:rsidRPr="003539D9">
          <w:rPr>
            <w:rStyle w:val="Hyperlink"/>
          </w:rPr>
          <w:t>O41</w:t>
        </w:r>
      </w:hyperlink>
      <w:r w:rsidRPr="003539D9">
        <w:t xml:space="preserve"> measured dimension (was measured in) (new property added)</w:t>
      </w:r>
    </w:p>
    <w:p w:rsidR="00122621" w:rsidRPr="003539D9" w:rsidRDefault="00122621" w:rsidP="00122621">
      <w:pPr>
        <w:pStyle w:val="ListParagraph"/>
        <w:numPr>
          <w:ilvl w:val="0"/>
          <w:numId w:val="1"/>
        </w:numPr>
      </w:pPr>
      <w:hyperlink w:anchor="_Definition_of_O42" w:history="1">
        <w:r w:rsidRPr="003539D9">
          <w:rPr>
            <w:rStyle w:val="Hyperlink"/>
          </w:rPr>
          <w:t>O42</w:t>
        </w:r>
      </w:hyperlink>
      <w:r w:rsidRPr="003539D9">
        <w:t xml:space="preserve"> used result of (results contributed to) (new property added)</w:t>
      </w:r>
    </w:p>
    <w:p w:rsidR="00122621" w:rsidRPr="003539D9" w:rsidRDefault="00122621" w:rsidP="00122621">
      <w:pPr>
        <w:pStyle w:val="ListParagraph"/>
        <w:numPr>
          <w:ilvl w:val="0"/>
          <w:numId w:val="1"/>
        </w:numPr>
      </w:pPr>
      <w:hyperlink w:anchor="_New_example_for_1" w:history="1">
        <w:r w:rsidRPr="003539D9">
          <w:rPr>
            <w:rStyle w:val="Hyperlink"/>
          </w:rPr>
          <w:t>S25</w:t>
        </w:r>
      </w:hyperlink>
      <w:r w:rsidRPr="003539D9">
        <w:t xml:space="preserve"> Relative Dimension (additional example)</w:t>
      </w:r>
    </w:p>
    <w:p w:rsidR="00122621" w:rsidRPr="003539D9" w:rsidRDefault="00122621" w:rsidP="00122621">
      <w:pPr>
        <w:pStyle w:val="ListParagraph"/>
        <w:numPr>
          <w:ilvl w:val="0"/>
          <w:numId w:val="1"/>
        </w:numPr>
      </w:pPr>
      <w:hyperlink w:anchor="_New_examples_for" w:history="1">
        <w:r w:rsidRPr="003539D9">
          <w:rPr>
            <w:rStyle w:val="Hyperlink"/>
          </w:rPr>
          <w:t>O33</w:t>
        </w:r>
      </w:hyperlink>
      <w:r w:rsidRPr="003539D9">
        <w:t xml:space="preserve"> is relative to (has relative dimension) (additional example)</w:t>
      </w:r>
    </w:p>
    <w:p w:rsidR="00122621" w:rsidRPr="003539D9" w:rsidRDefault="00122621" w:rsidP="00122621">
      <w:r w:rsidRPr="003539D9">
        <w:rPr>
          <w:b/>
        </w:rPr>
        <w:t>Decision</w:t>
      </w:r>
      <w:r w:rsidRPr="003539D9">
        <w:t xml:space="preserve">: The SIG approved the proposal. The updates will appear in CRMsci v3.2. The details can be found in the </w:t>
      </w:r>
      <w:hyperlink w:anchor="_Issue_662:_HW" w:history="1">
        <w:r>
          <w:rPr>
            <w:rStyle w:val="Hyperlink"/>
          </w:rPr>
          <w:t>below</w:t>
        </w:r>
      </w:hyperlink>
      <w:r w:rsidRPr="003539D9">
        <w:t>.</w:t>
      </w:r>
    </w:p>
    <w:p w:rsidR="00122621" w:rsidRPr="003539D9" w:rsidRDefault="00122621" w:rsidP="00122621">
      <w:r w:rsidRPr="003539D9">
        <w:t xml:space="preserve">The next release of CRMsci (v3.2) is approved by the CRM SIG –a stable release. </w:t>
      </w:r>
    </w:p>
    <w:p w:rsidR="00122621" w:rsidRPr="003539D9" w:rsidRDefault="00122621" w:rsidP="00122621">
      <w:pPr>
        <w:pStyle w:val="Heading3"/>
        <w:rPr>
          <w:lang w:bidi="he-IL"/>
        </w:rPr>
      </w:pPr>
      <w:bookmarkStart w:id="2" w:name="_Toc229673857"/>
      <w:bookmarkStart w:id="3" w:name="_Issue_662:_HW"/>
      <w:bookmarkEnd w:id="3"/>
      <w:r w:rsidRPr="003539D9">
        <w:rPr>
          <w:lang w:bidi="he-IL"/>
        </w:rPr>
        <w:t>Issue 662:</w:t>
      </w:r>
      <w:bookmarkEnd w:id="2"/>
      <w:r w:rsidRPr="003539D9">
        <w:rPr>
          <w:lang w:bidi="he-IL"/>
        </w:rPr>
        <w:t xml:space="preserve"> </w:t>
      </w:r>
      <w:r w:rsidRPr="00122621">
        <w:rPr>
          <w:lang w:bidi="he-IL"/>
        </w:rPr>
        <w:t>HW submitted for the 62nd SIG Meeting</w:t>
      </w:r>
    </w:p>
    <w:p w:rsidR="00122621" w:rsidRPr="003539D9" w:rsidRDefault="00122621" w:rsidP="00122621">
      <w:pPr>
        <w:pStyle w:val="Heading4"/>
        <w:rPr>
          <w:lang w:bidi="he-IL"/>
        </w:rPr>
      </w:pPr>
      <w:r w:rsidRPr="003539D9">
        <w:rPr>
          <w:lang w:bidi="he-IL"/>
        </w:rPr>
        <w:t>Definition of S23 Position Determination</w:t>
      </w:r>
    </w:p>
    <w:p w:rsidR="00122621" w:rsidRPr="003539D9" w:rsidRDefault="00122621" w:rsidP="00122621">
      <w:pPr>
        <w:pStyle w:val="Heading5"/>
        <w:rPr>
          <w:lang w:bidi="he-IL"/>
        </w:rPr>
      </w:pPr>
      <w:bookmarkStart w:id="4" w:name="_NEW_DEFINITION_2"/>
      <w:bookmarkEnd w:id="4"/>
      <w:r w:rsidRPr="003539D9">
        <w:rPr>
          <w:lang w:bidi="he-IL"/>
        </w:rPr>
        <w:t>NEW DEFINITION</w:t>
      </w:r>
    </w:p>
    <w:p w:rsidR="00122621" w:rsidRPr="003539D9" w:rsidRDefault="00122621" w:rsidP="00122621">
      <w:pPr>
        <w:keepNext/>
        <w:pBdr>
          <w:top w:val="nil"/>
          <w:left w:val="nil"/>
          <w:bottom w:val="nil"/>
          <w:right w:val="nil"/>
          <w:between w:val="nil"/>
        </w:pBdr>
        <w:spacing w:before="240" w:line="240" w:lineRule="auto"/>
        <w:rPr>
          <w:rFonts w:ascii="Arial" w:eastAsia="Arial" w:hAnsi="Arial" w:cs="Arial"/>
          <w:b/>
          <w:bCs/>
          <w:color w:val="000000"/>
        </w:rPr>
      </w:pPr>
      <w:r w:rsidRPr="003539D9">
        <w:rPr>
          <w:rFonts w:ascii="Arial" w:eastAsia="Arial" w:hAnsi="Arial" w:cs="Arial"/>
          <w:b/>
          <w:bCs/>
          <w:color w:val="000000"/>
        </w:rPr>
        <w:t>S23 Position Determination</w:t>
      </w:r>
    </w:p>
    <w:p w:rsidR="00122621" w:rsidRPr="003539D9" w:rsidRDefault="00122621" w:rsidP="00122621">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Subclass of:</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hyperlink w:anchor="_heading=h.5vpu36wwo5aq">
        <w:r w:rsidRPr="003539D9">
          <w:rPr>
            <w:rFonts w:ascii="Times New Roman" w:eastAsia="Times New Roman" w:hAnsi="Times New Roman" w:cs="Times New Roman"/>
            <w:bCs/>
            <w:color w:val="000000"/>
            <w:u w:val="single"/>
          </w:rPr>
          <w:t>S</w:t>
        </w:r>
      </w:hyperlink>
      <w:hyperlink w:anchor="_heading=h.5vpu36wwo5aq">
        <w:r w:rsidRPr="003539D9">
          <w:rPr>
            <w:rFonts w:ascii="Times New Roman" w:eastAsia="Times New Roman" w:hAnsi="Times New Roman" w:cs="Times New Roman"/>
            <w:bCs/>
            <w:u w:val="single"/>
          </w:rPr>
          <w:t>27</w:t>
        </w:r>
      </w:hyperlink>
      <w:r w:rsidRPr="003539D9">
        <w:rPr>
          <w:rFonts w:ascii="Times New Roman" w:eastAsia="Times New Roman" w:hAnsi="Times New Roman" w:cs="Times New Roman"/>
          <w:color w:val="000000"/>
        </w:rPr>
        <w:t xml:space="preserve"> Observation</w:t>
      </w:r>
    </w:p>
    <w:p w:rsidR="00122621" w:rsidRPr="003539D9" w:rsidRDefault="00122621" w:rsidP="00122621">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Scope note:</w:t>
      </w:r>
    </w:p>
    <w:p w:rsidR="00122621" w:rsidRPr="003539D9" w:rsidRDefault="00122621" w:rsidP="00122621">
      <w:pPr>
        <w:pBdr>
          <w:top w:val="nil"/>
          <w:left w:val="nil"/>
          <w:bottom w:val="nil"/>
          <w:right w:val="nil"/>
          <w:between w:val="nil"/>
        </w:pBdr>
        <w:spacing w:after="170"/>
        <w:ind w:left="1440"/>
        <w:rPr>
          <w:rFonts w:ascii="Times New Roman" w:eastAsia="Times New Roman" w:hAnsi="Times New Roman" w:cs="Times New Roman"/>
          <w:color w:val="000000"/>
        </w:rPr>
      </w:pPr>
      <w:bookmarkStart w:id="5" w:name="_Hlk229399728"/>
      <w:r w:rsidRPr="003539D9">
        <w:rPr>
          <w:rFonts w:ascii="Times New Roman" w:eastAsia="Times New Roman" w:hAnsi="Times New Roman" w:cs="Times New Roman"/>
          <w:color w:val="000000"/>
        </w:rPr>
        <w:t xml:space="preserve">This class comprises activities of determining the actual position of some instance of S15 Observable Entity in space and time by measuring the necessary parameters sufficient for calculating this position. In the case of a material item, the determined position is intended to approximate a part or all of the extent of the presence (instance of E93 Presence) of an instance of </w:t>
      </w:r>
      <w:r w:rsidRPr="003539D9">
        <w:rPr>
          <w:rFonts w:ascii="Times New Roman" w:eastAsia="Times New Roman" w:hAnsi="Times New Roman" w:cs="Times New Roman"/>
          <w:bCs/>
          <w:color w:val="000000"/>
        </w:rPr>
        <w:t>the</w:t>
      </w:r>
      <w:r w:rsidRPr="003539D9">
        <w:rPr>
          <w:rFonts w:ascii="Times New Roman" w:eastAsia="Times New Roman" w:hAnsi="Times New Roman" w:cs="Times New Roman"/>
          <w:color w:val="000000"/>
        </w:rPr>
        <w:t xml:space="preserve"> S15 Observable Entity of interest, such as the outer walls of an excavated settlement, the position of a ship sailing or the start and/or end of an athlete's run in a competition. Characteristically, a theodolite or GPS device may be positioned on some persistent feature. Determining the position of the device will yield an approximation of the position of the feature of interest at that time. Alternatively, some material item may be observed moving through a previously determined position at a given time. In case of determining the position of an Event, the approximated position pertains to areas in the spatiotemporal extent of the Event.</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This class is not a subclass of S21 Measurement because a position determination normally has to measure more than one dimension. Typically, a position determination consists of a combination of measurements of multiple associated distances and/or angles (instances of E54 Dimension) from a particular spot to certain reference points with previously known position in the same reference space. In some cases, a constituting spatial distance is given by a directed speed and the </w:t>
      </w:r>
      <w:r w:rsidRPr="003539D9">
        <w:rPr>
          <w:rFonts w:ascii="Times New Roman" w:eastAsia="Times New Roman" w:hAnsi="Times New Roman" w:cs="Times New Roman"/>
          <w:color w:val="000000"/>
        </w:rPr>
        <w:lastRenderedPageBreak/>
        <w:t xml:space="preserve">temporal distance measured from starting from a known position to the actual position, for instance what is registered in a standard log book entry. A particular role is played by the Earth's magnetic field and rotational axis as reference for an angle or direction. Often, the constituting dimensions observed within the context of an instance of S23 Position </w:t>
      </w:r>
      <w:r w:rsidRPr="003539D9">
        <w:rPr>
          <w:rFonts w:ascii="Times New Roman" w:eastAsia="Times New Roman" w:hAnsi="Times New Roman" w:cs="Times New Roman"/>
          <w:b/>
          <w:bCs/>
        </w:rPr>
        <w:t>D</w:t>
      </w:r>
      <w:r w:rsidRPr="003539D9">
        <w:rPr>
          <w:rFonts w:ascii="Times New Roman" w:eastAsia="Times New Roman" w:hAnsi="Times New Roman" w:cs="Times New Roman"/>
          <w:color w:val="000000"/>
        </w:rPr>
        <w:t>etermination are not explicitly documented, or hidden in an electronic device</w:t>
      </w:r>
      <w:r w:rsidRPr="003539D9">
        <w:rPr>
          <w:rFonts w:ascii="Times New Roman" w:eastAsia="Times New Roman" w:hAnsi="Times New Roman" w:cs="Times New Roman"/>
          <w:b/>
          <w:bCs/>
        </w:rPr>
        <w:t>’s</w:t>
      </w:r>
      <w:r w:rsidRPr="003539D9">
        <w:rPr>
          <w:rFonts w:ascii="Times New Roman" w:eastAsia="Times New Roman" w:hAnsi="Times New Roman" w:cs="Times New Roman"/>
          <w:color w:val="000000"/>
        </w:rPr>
        <w:t xml:space="preserve"> software. Nevertheless, they constitute parts of this activity, which </w:t>
      </w:r>
      <w:r w:rsidRPr="003539D9">
        <w:rPr>
          <w:rFonts w:ascii="Times New Roman" w:eastAsia="Times New Roman" w:hAnsi="Times New Roman" w:cs="Times New Roman"/>
          <w:bCs/>
          <w:color w:val="000000"/>
        </w:rPr>
        <w:t>can be</w:t>
      </w:r>
      <w:r w:rsidRPr="003539D9">
        <w:rPr>
          <w:rFonts w:ascii="Times New Roman" w:eastAsia="Times New Roman" w:hAnsi="Times New Roman" w:cs="Times New Roman"/>
          <w:color w:val="000000"/>
        </w:rPr>
        <w:t xml:space="preserve"> documented for future reference by the property </w:t>
      </w:r>
      <w:r w:rsidRPr="003539D9">
        <w:rPr>
          <w:rFonts w:ascii="Times New Roman" w:eastAsia="Times New Roman" w:hAnsi="Times New Roman" w:cs="Times New Roman"/>
          <w:i/>
          <w:iCs/>
          <w:color w:val="000000"/>
        </w:rPr>
        <w:t>Oxx1 measured dimension (was measured in):</w:t>
      </w:r>
      <w:r w:rsidRPr="003539D9">
        <w:rPr>
          <w:rFonts w:ascii="Times New Roman" w:eastAsia="Times New Roman" w:hAnsi="Times New Roman" w:cs="Times New Roman"/>
          <w:color w:val="000000"/>
        </w:rPr>
        <w:t xml:space="preserve"> S25 Relative Dimension, or, if they are taken from a previous context, by </w:t>
      </w:r>
      <w:r w:rsidRPr="003539D9">
        <w:rPr>
          <w:rFonts w:ascii="Times New Roman" w:eastAsia="Times New Roman" w:hAnsi="Times New Roman" w:cs="Times New Roman"/>
          <w:i/>
          <w:iCs/>
          <w:color w:val="000000"/>
        </w:rPr>
        <w:t xml:space="preserve">Oxx2 used result of (results contributed to): </w:t>
      </w:r>
      <w:r w:rsidRPr="003539D9">
        <w:rPr>
          <w:rFonts w:ascii="Times New Roman" w:eastAsia="Times New Roman" w:hAnsi="Times New Roman" w:cs="Times New Roman"/>
          <w:color w:val="000000"/>
        </w:rPr>
        <w:t xml:space="preserve">O27 Observation. Measurements carried out within the course of the </w:t>
      </w:r>
      <w:r w:rsidRPr="003539D9">
        <w:rPr>
          <w:rFonts w:ascii="Times New Roman" w:eastAsia="Times New Roman" w:hAnsi="Times New Roman" w:cs="Times New Roman"/>
          <w:bCs/>
          <w:color w:val="000000"/>
        </w:rPr>
        <w:t>instanc</w:t>
      </w:r>
      <w:r w:rsidRPr="003539D9">
        <w:rPr>
          <w:rFonts w:ascii="Times New Roman" w:eastAsia="Times New Roman" w:hAnsi="Times New Roman" w:cs="Times New Roman"/>
          <w:bCs/>
        </w:rPr>
        <w:t xml:space="preserve">e of </w:t>
      </w:r>
      <w:r w:rsidRPr="003539D9">
        <w:rPr>
          <w:rFonts w:ascii="Times New Roman" w:eastAsia="Times New Roman" w:hAnsi="Times New Roman" w:cs="Times New Roman"/>
          <w:bCs/>
          <w:color w:val="000000"/>
        </w:rPr>
        <w:t>S23</w:t>
      </w:r>
      <w:r w:rsidRPr="003539D9">
        <w:rPr>
          <w:rFonts w:ascii="Times New Roman" w:eastAsia="Times New Roman" w:hAnsi="Times New Roman" w:cs="Times New Roman"/>
          <w:color w:val="000000"/>
        </w:rPr>
        <w:t xml:space="preserve"> Position Determination for part of the latter and can be documented via the property </w:t>
      </w:r>
      <w:r w:rsidRPr="003539D9">
        <w:rPr>
          <w:rFonts w:ascii="Times New Roman" w:eastAsia="Times New Roman" w:hAnsi="Times New Roman" w:cs="Times New Roman"/>
          <w:i/>
          <w:iCs/>
          <w:color w:val="000000"/>
        </w:rPr>
        <w:t>P9 consists of (forms part of)</w:t>
      </w:r>
      <w:r w:rsidRPr="003539D9">
        <w:rPr>
          <w:rFonts w:ascii="Times New Roman" w:eastAsia="Times New Roman" w:hAnsi="Times New Roman" w:cs="Times New Roman"/>
          <w:color w:val="000000"/>
        </w:rPr>
        <w:t xml:space="preserve">: S21 Measurement. Devices used can be documented via </w:t>
      </w:r>
      <w:r w:rsidRPr="003539D9">
        <w:rPr>
          <w:rFonts w:ascii="Times New Roman" w:eastAsia="Times New Roman" w:hAnsi="Times New Roman" w:cs="Times New Roman"/>
          <w:i/>
          <w:iCs/>
          <w:color w:val="000000"/>
        </w:rPr>
        <w:t>P16 used specific object (was used for)</w:t>
      </w:r>
      <w:r w:rsidRPr="003539D9">
        <w:rPr>
          <w:rFonts w:ascii="Times New Roman" w:eastAsia="Times New Roman" w:hAnsi="Times New Roman" w:cs="Times New Roman"/>
          <w:color w:val="000000"/>
        </w:rPr>
        <w:t>.</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The actual calculation of a position is typically executed following standardized methods as part of the same activity carrying out the necessary observations, in particular by using a GPS device. If the calculation is done later in another context, it should be regarded as a distinct instance of S6 Data Evaluation, with its own history of assumptions and accuracies. Even in this case, it is the results of instance of S23 Position </w:t>
      </w:r>
      <w:r w:rsidRPr="003539D9">
        <w:rPr>
          <w:rFonts w:ascii="Times New Roman" w:eastAsia="Times New Roman" w:hAnsi="Times New Roman" w:cs="Times New Roman"/>
          <w:b/>
          <w:bCs/>
        </w:rPr>
        <w:t>D</w:t>
      </w:r>
      <w:r w:rsidRPr="003539D9">
        <w:rPr>
          <w:rFonts w:ascii="Times New Roman" w:eastAsia="Times New Roman" w:hAnsi="Times New Roman" w:cs="Times New Roman"/>
          <w:color w:val="000000"/>
        </w:rPr>
        <w:t xml:space="preserve">etermination which are determinative for the obtained position. In the simplest case of an item being observed to meet an immobile feature of known position (i.e., at a distance as close to 0 as adequate in the particular context), no calculation is needed. </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p>
    <w:p w:rsidR="00122621" w:rsidRPr="003539D9" w:rsidRDefault="00122621" w:rsidP="00122621">
      <w:pPr>
        <w:pBdr>
          <w:top w:val="nil"/>
          <w:left w:val="nil"/>
          <w:bottom w:val="nil"/>
          <w:right w:val="nil"/>
          <w:between w:val="nil"/>
        </w:pBdr>
        <w:spacing w:after="170"/>
        <w:ind w:left="1440"/>
        <w:rPr>
          <w:rFonts w:ascii="Times New Roman" w:eastAsia="Times New Roman" w:hAnsi="Times New Roman" w:cs="Times New Roman"/>
        </w:rPr>
      </w:pPr>
      <w:r w:rsidRPr="003539D9">
        <w:rPr>
          <w:rFonts w:ascii="Times New Roman" w:eastAsia="Times New Roman" w:hAnsi="Times New Roman" w:cs="Times New Roman"/>
          <w:color w:val="000000"/>
        </w:rPr>
        <w:t>The determined position may be given as an E94 Space Primitive, which constitutes a declarative place in the sense of CRMgeo (2015). Note that an instance of E94 Space Primitive itself constitutes an area, often implicit by the given digits, and not an infinitesimally small point. Together with the measured time-span covering the time-critical part of the constituting observations it forms a spacetime volume, which ideally should overlap with the spatiotemporal extent of the thing or phenomenon of interest, if adequate error margins are given. Otherwise, the determined position is regarded to approximate the actual one with deviations characteristic for the measurement methods applied. However, instances of this class are regarded as historical facts, which means that they represent the opinion of the actor executing the determination with all its errors and inaccuracies</w:t>
      </w:r>
      <w:bookmarkEnd w:id="5"/>
      <w:r w:rsidRPr="003539D9">
        <w:rPr>
          <w:rFonts w:ascii="Times New Roman" w:eastAsia="Times New Roman" w:hAnsi="Times New Roman" w:cs="Times New Roman"/>
          <w:color w:val="000000"/>
        </w:rPr>
        <w:t>.</w:t>
      </w:r>
    </w:p>
    <w:p w:rsidR="00122621" w:rsidRPr="003539D9" w:rsidRDefault="00122621" w:rsidP="00122621">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Examples:</w:t>
      </w:r>
    </w:p>
    <w:p w:rsidR="00122621" w:rsidRPr="003539D9" w:rsidRDefault="00122621" w:rsidP="00122621">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the Titanic for the initial distress call after hitting an iceberg (S23) [The iceberg was hit on 14 April 1912 at 23:40 ship’s time. The subsequent position determination was likely done by Capt. Edward Smith and was transmitted 15 April 1912 at 00:27.] (Halpern, 2011)</w:t>
      </w:r>
    </w:p>
    <w:p w:rsidR="00122621" w:rsidRPr="003539D9" w:rsidRDefault="00122621" w:rsidP="00122621">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the Titanic by officer Joseph G. Boxhall after the initial distress signal was sent (S23) [done between 00:27 and 00:35, when Boxhall showed the coordinates to Smith] (Halpern, 2011)</w:t>
      </w:r>
    </w:p>
    <w:p w:rsidR="00122621" w:rsidRPr="003539D9" w:rsidRDefault="00122621" w:rsidP="00122621">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the Titanic by Robert Ballard's team after the Titanic ship-wreck was found (S23) (Ballard et al., 1987)</w:t>
      </w:r>
    </w:p>
    <w:p w:rsidR="00122621" w:rsidRPr="003539D9" w:rsidRDefault="00122621" w:rsidP="00122621">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bookmarkStart w:id="6" w:name="_Hlk229399754"/>
      <w:r w:rsidRPr="003539D9">
        <w:rPr>
          <w:rFonts w:ascii="Times New Roman" w:eastAsia="Times New Roman" w:hAnsi="Times New Roman" w:cs="Times New Roman"/>
          <w:color w:val="000000"/>
        </w:rPr>
        <w:t xml:space="preserve">Edmund Hillary and </w:t>
      </w:r>
      <w:proofErr w:type="spellStart"/>
      <w:r w:rsidRPr="003539D9">
        <w:rPr>
          <w:rFonts w:ascii="Times New Roman" w:eastAsia="Times New Roman" w:hAnsi="Times New Roman" w:cs="Times New Roman"/>
          <w:color w:val="000000"/>
        </w:rPr>
        <w:t>Tenzing</w:t>
      </w:r>
      <w:proofErr w:type="spellEnd"/>
      <w:r w:rsidRPr="003539D9">
        <w:rPr>
          <w:rFonts w:ascii="Times New Roman" w:eastAsia="Times New Roman" w:hAnsi="Times New Roman" w:cs="Times New Roman"/>
          <w:color w:val="000000"/>
        </w:rPr>
        <w:t xml:space="preserve"> Norgay finding themselves on the 29</w:t>
      </w:r>
      <w:r w:rsidRPr="003539D9">
        <w:rPr>
          <w:rFonts w:ascii="Times New Roman" w:eastAsia="Times New Roman" w:hAnsi="Times New Roman" w:cs="Times New Roman"/>
          <w:color w:val="000000"/>
          <w:vertAlign w:val="superscript"/>
        </w:rPr>
        <w:t>th</w:t>
      </w:r>
      <w:r w:rsidRPr="003539D9">
        <w:rPr>
          <w:rFonts w:ascii="Times New Roman" w:eastAsia="Times New Roman" w:hAnsi="Times New Roman" w:cs="Times New Roman"/>
          <w:color w:val="000000"/>
        </w:rPr>
        <w:t xml:space="preserve"> of May 1953 </w:t>
      </w:r>
      <w:r w:rsidRPr="003539D9">
        <w:rPr>
          <w:rFonts w:ascii="Times New Roman" w:eastAsia="Times New Roman" w:hAnsi="Times New Roman" w:cs="Times New Roman"/>
          <w:b/>
          <w:bCs/>
          <w:color w:val="000000"/>
        </w:rPr>
        <w:t>a</w:t>
      </w:r>
      <w:r w:rsidRPr="003539D9">
        <w:rPr>
          <w:rFonts w:ascii="Times New Roman" w:eastAsia="Times New Roman" w:hAnsi="Times New Roman" w:cs="Times New Roman"/>
          <w:b/>
          <w:bCs/>
        </w:rPr>
        <w:t>t</w:t>
      </w:r>
      <w:r w:rsidRPr="003539D9">
        <w:rPr>
          <w:rFonts w:ascii="Times New Roman" w:eastAsia="Times New Roman" w:hAnsi="Times New Roman" w:cs="Times New Roman"/>
          <w:color w:val="000000"/>
        </w:rPr>
        <w:t xml:space="preserve"> 11:30 am at the summit of Mount Everest.</w:t>
      </w:r>
    </w:p>
    <w:p w:rsidR="00122621" w:rsidRPr="003539D9" w:rsidRDefault="00122621" w:rsidP="00122621">
      <w:pPr>
        <w:numPr>
          <w:ilvl w:val="0"/>
          <w:numId w:val="3"/>
        </w:numPr>
        <w:pBdr>
          <w:top w:val="nil"/>
          <w:left w:val="nil"/>
          <w:bottom w:val="nil"/>
          <w:right w:val="nil"/>
          <w:between w:val="nil"/>
        </w:pBdr>
        <w:spacing w:after="0" w:line="240" w:lineRule="auto"/>
        <w:rPr>
          <w:rFonts w:ascii="Times New Roman" w:eastAsia="Times New Roman" w:hAnsi="Times New Roman" w:cs="Times New Roman"/>
        </w:rPr>
      </w:pPr>
      <w:r w:rsidRPr="003539D9">
        <w:rPr>
          <w:rFonts w:ascii="Times New Roman" w:eastAsia="Times New Roman" w:hAnsi="Times New Roman" w:cs="Times New Roman"/>
          <w:color w:val="000000"/>
        </w:rPr>
        <w:t>the determination of the position of Messner and Habeler in May 8, 1978 (Messner 1978, Roberts 2003</w:t>
      </w:r>
      <w:bookmarkEnd w:id="6"/>
      <w:r w:rsidRPr="003539D9">
        <w:rPr>
          <w:rFonts w:ascii="Times New Roman" w:eastAsia="Times New Roman" w:hAnsi="Times New Roman" w:cs="Times New Roman"/>
          <w:color w:val="000000"/>
        </w:rPr>
        <w:t>)</w:t>
      </w:r>
    </w:p>
    <w:p w:rsidR="00122621" w:rsidRPr="003539D9" w:rsidRDefault="00122621" w:rsidP="00122621">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t>In First Order Logic:</w:t>
      </w:r>
    </w:p>
    <w:p w:rsidR="00122621" w:rsidRPr="003539D9" w:rsidRDefault="00122621" w:rsidP="00122621">
      <w:pPr>
        <w:pStyle w:val="CRMFirstOrderLogic"/>
        <w:rPr>
          <w:rFonts w:eastAsia="Times New Roman" w:cs="Times New Roman"/>
        </w:rPr>
      </w:pPr>
      <w:r w:rsidRPr="003539D9">
        <w:t xml:space="preserve">S23(x) </w:t>
      </w:r>
      <w:r w:rsidRPr="003539D9">
        <w:rPr>
          <w:rFonts w:ascii="Cambria Math" w:hAnsi="Cambria Math" w:cs="Cambria Math"/>
        </w:rPr>
        <w:t>⇒</w:t>
      </w:r>
      <w:r w:rsidRPr="003539D9">
        <w:t xml:space="preserve"> S27(x)</w:t>
      </w:r>
    </w:p>
    <w:p w:rsidR="00122621" w:rsidRPr="003539D9" w:rsidRDefault="00122621" w:rsidP="00122621">
      <w:pPr>
        <w:keepNext/>
        <w:pBdr>
          <w:top w:val="nil"/>
          <w:left w:val="nil"/>
          <w:bottom w:val="nil"/>
          <w:right w:val="nil"/>
          <w:between w:val="nil"/>
        </w:pBdr>
        <w:spacing w:before="170" w:after="0"/>
        <w:rPr>
          <w:rFonts w:ascii="Times New Roman" w:eastAsia="Times New Roman" w:hAnsi="Times New Roman" w:cs="Times New Roman"/>
          <w:color w:val="000000"/>
        </w:rPr>
      </w:pPr>
      <w:r w:rsidRPr="003539D9">
        <w:rPr>
          <w:rFonts w:ascii="Times New Roman" w:eastAsia="Times New Roman" w:hAnsi="Times New Roman" w:cs="Times New Roman"/>
          <w:color w:val="000000"/>
        </w:rPr>
        <w:lastRenderedPageBreak/>
        <w:t>Properties:</w:t>
      </w:r>
    </w:p>
    <w:p w:rsidR="00122621"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O30 determined position (was determined by): E94 Space Primitive</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r>
        <w:rPr>
          <w:rFonts w:ascii="Times New Roman" w:eastAsia="Times New Roman" w:hAnsi="Times New Roman" w:cs="Times New Roman"/>
          <w:color w:val="000000"/>
        </w:rPr>
        <w:t>O31 has validity time-span (is time-span validity for): E52 Time-Span</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O32 determined position of (was located by): </w:t>
      </w:r>
      <w:hyperlink w:anchor="_heading=h.r8drz5p8l1tv">
        <w:r w:rsidRPr="003539D9">
          <w:rPr>
            <w:rFonts w:ascii="Times New Roman" w:eastAsia="Times New Roman" w:hAnsi="Times New Roman" w:cs="Times New Roman"/>
            <w:color w:val="000000"/>
            <w:u w:val="single"/>
          </w:rPr>
          <w:t>S15</w:t>
        </w:r>
      </w:hyperlink>
      <w:r w:rsidRPr="003539D9">
        <w:rPr>
          <w:rFonts w:ascii="Times New Roman" w:eastAsia="Times New Roman" w:hAnsi="Times New Roman" w:cs="Times New Roman"/>
          <w:color w:val="000000"/>
        </w:rPr>
        <w:t xml:space="preserve"> Observable Entity</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bookmarkStart w:id="7" w:name="_heading=h.o4paqqxb66rt" w:colFirst="0" w:colLast="0"/>
      <w:bookmarkStart w:id="8" w:name="_Hlk229399887"/>
      <w:bookmarkEnd w:id="7"/>
      <w:r w:rsidRPr="003539D9">
        <w:rPr>
          <w:rFonts w:ascii="Times New Roman" w:eastAsia="Times New Roman" w:hAnsi="Times New Roman" w:cs="Times New Roman"/>
          <w:color w:val="000000"/>
        </w:rPr>
        <w:t>O41 measured dimension (was measured in): S25 Relative Dimension</w:t>
      </w:r>
    </w:p>
    <w:p w:rsidR="00122621" w:rsidRPr="003539D9" w:rsidRDefault="00122621" w:rsidP="00122621">
      <w:pPr>
        <w:pBdr>
          <w:top w:val="nil"/>
          <w:left w:val="nil"/>
          <w:bottom w:val="nil"/>
          <w:right w:val="nil"/>
          <w:between w:val="nil"/>
        </w:pBdr>
        <w:spacing w:after="0"/>
        <w:ind w:left="1440"/>
        <w:rPr>
          <w:rFonts w:ascii="Times New Roman" w:eastAsia="Times New Roman" w:hAnsi="Times New Roman" w:cs="Times New Roman"/>
          <w:color w:val="000000"/>
        </w:rPr>
      </w:pPr>
      <w:bookmarkStart w:id="9" w:name="_heading=h.cne3k8l882gx" w:colFirst="0" w:colLast="0"/>
      <w:bookmarkEnd w:id="9"/>
      <w:r w:rsidRPr="003539D9">
        <w:rPr>
          <w:rFonts w:ascii="Times New Roman" w:eastAsia="Times New Roman" w:hAnsi="Times New Roman" w:cs="Times New Roman"/>
          <w:color w:val="000000"/>
        </w:rPr>
        <w:t>O42 used result of (results contributed to): S27 Observation</w:t>
      </w:r>
      <w:bookmarkEnd w:id="8"/>
      <w:r w:rsidRPr="003539D9">
        <w:rPr>
          <w:rFonts w:ascii="Times New Roman" w:eastAsia="Times New Roman" w:hAnsi="Times New Roman" w:cs="Times New Roman"/>
          <w:color w:val="000000"/>
        </w:rPr>
        <w:t xml:space="preserve"> </w:t>
      </w:r>
    </w:p>
    <w:p w:rsidR="00122621" w:rsidRPr="003539D9" w:rsidRDefault="00122621" w:rsidP="00122621">
      <w:pPr>
        <w:rPr>
          <w:lang w:bidi="he-IL"/>
        </w:rPr>
      </w:pPr>
    </w:p>
    <w:p w:rsidR="00122621" w:rsidRPr="003539D9" w:rsidRDefault="00122621" w:rsidP="00122621">
      <w:pPr>
        <w:pStyle w:val="Heading5"/>
        <w:pageBreakBefore/>
        <w:rPr>
          <w:lang w:bidi="he-IL"/>
        </w:rPr>
      </w:pPr>
      <w:r w:rsidRPr="003539D9">
        <w:rPr>
          <w:lang w:bidi="he-IL"/>
        </w:rPr>
        <w:lastRenderedPageBreak/>
        <w:t>OLD DEFINITION</w:t>
      </w:r>
    </w:p>
    <w:p w:rsidR="00122621" w:rsidRPr="003539D9" w:rsidRDefault="00122621" w:rsidP="00122621">
      <w:pPr>
        <w:rPr>
          <w:rFonts w:ascii="Arial" w:hAnsi="Arial" w:cs="Arial"/>
          <w:b/>
        </w:rPr>
      </w:pPr>
      <w:bookmarkStart w:id="10" w:name="_Toc223691552"/>
      <w:r w:rsidRPr="003539D9">
        <w:rPr>
          <w:rFonts w:ascii="Arial" w:hAnsi="Arial" w:cs="Arial"/>
          <w:b/>
        </w:rPr>
        <w:t>S23 Position Determination</w:t>
      </w:r>
      <w:bookmarkEnd w:id="10"/>
    </w:p>
    <w:p w:rsidR="00122621" w:rsidRPr="003539D9" w:rsidRDefault="00122621" w:rsidP="00122621">
      <w:pPr>
        <w:pStyle w:val="CRMDescriptionLabel"/>
        <w:rPr>
          <w:rFonts w:cs="Times New Roman"/>
        </w:rPr>
      </w:pPr>
      <w:r w:rsidRPr="003539D9">
        <w:rPr>
          <w:rFonts w:cs="Times New Roman"/>
        </w:rPr>
        <w:t>Subclass of:</w:t>
      </w:r>
      <w:r w:rsidRPr="003539D9">
        <w:rPr>
          <w:rFonts w:cs="Times New Roman"/>
        </w:rPr>
        <w:tab/>
      </w:r>
    </w:p>
    <w:p w:rsidR="00122621" w:rsidRPr="003539D9" w:rsidRDefault="00122621" w:rsidP="00122621">
      <w:pPr>
        <w:pStyle w:val="CRMSuperSubClass"/>
      </w:pPr>
      <w:r w:rsidRPr="003539D9">
        <w:t>S27 Observation</w:t>
      </w:r>
    </w:p>
    <w:p w:rsidR="00122621" w:rsidRPr="003539D9" w:rsidRDefault="00122621" w:rsidP="00122621">
      <w:pPr>
        <w:pStyle w:val="CRMDescriptionLabel"/>
        <w:rPr>
          <w:rFonts w:cs="Times New Roman"/>
        </w:rPr>
      </w:pPr>
      <w:r w:rsidRPr="003539D9">
        <w:rPr>
          <w:rFonts w:cs="Times New Roman"/>
        </w:rPr>
        <w:t>Superclass of:</w:t>
      </w:r>
      <w:r w:rsidRPr="003539D9">
        <w:rPr>
          <w:rFonts w:cs="Times New Roman"/>
        </w:rPr>
        <w:tab/>
      </w:r>
    </w:p>
    <w:p w:rsidR="00122621" w:rsidRPr="003539D9" w:rsidRDefault="00122621" w:rsidP="00122621">
      <w:pPr>
        <w:pStyle w:val="CRMSuperSubClass"/>
      </w:pPr>
    </w:p>
    <w:p w:rsidR="00122621" w:rsidRPr="003539D9" w:rsidRDefault="00122621" w:rsidP="00122621">
      <w:pPr>
        <w:pStyle w:val="CRMDescriptionLabel"/>
        <w:rPr>
          <w:rFonts w:cs="Times New Roman"/>
        </w:rPr>
      </w:pPr>
      <w:r w:rsidRPr="003539D9">
        <w:rPr>
          <w:rFonts w:cs="Times New Roman"/>
        </w:rPr>
        <w:t>Scope note:</w:t>
      </w:r>
    </w:p>
    <w:p w:rsidR="00122621" w:rsidRPr="003539D9" w:rsidRDefault="00122621" w:rsidP="00122621">
      <w:pPr>
        <w:pStyle w:val="CRMScopeNoteText"/>
        <w:rPr>
          <w:rFonts w:cs="Times New Roman"/>
        </w:rPr>
      </w:pPr>
      <w:r w:rsidRPr="003539D9">
        <w:rPr>
          <w:rFonts w:cs="Times New Roman"/>
        </w:rPr>
        <w:t>This class comprises activities of determining positions in space and time. The determined position is intended to approximate a part of or all the extent of the presence (instance of E93 Presence) of an instance of E18 Physical Thing or E4 Period of interest, such as the outer walls of an excavated settlement, the position of a ship sailing or the start and end of athlete's run in a competition. Characteristically, a theodolite or GPS device may be positioned on some persistent feature. Determining the position of the device will yield an approximation of the position of the feature of interest. Alternatively, some material item may be observed moving through a determined position at a given time.</w:t>
      </w:r>
    </w:p>
    <w:p w:rsidR="00122621" w:rsidRPr="003539D9" w:rsidRDefault="00122621" w:rsidP="00122621">
      <w:pPr>
        <w:pStyle w:val="CRMScopeNoteText"/>
        <w:rPr>
          <w:rFonts w:cs="Times New Roman"/>
          <w:color w:val="000000"/>
          <w:szCs w:val="20"/>
        </w:rPr>
      </w:pPr>
      <w:r w:rsidRPr="003539D9">
        <w:rPr>
          <w:rFonts w:cs="Times New Roman"/>
        </w:rPr>
        <w:t>This class does not inherit properties from class S21 Measurement. A position determination is an evaluation of a combination of measurement of multiple associated distances and/or angles (instances of E54 Dimension) from a particular spot to certain reference points of previously known position in the same reference space. A particular role is played by the Earth's magnetic field and rotational axis as reference for an angle or direction. Often, the observed constituting dimensions are not documented, or hidden in an electronic device software. The determined position is given as an E94 Space Primitive corresponding to a declarative place. Together with the measured time-span covering the time-critical observations it forms a spacetime volume, which should normally overlap with the spatiotemporal extent of the thing or phenomenon of interest</w:t>
      </w:r>
      <w:r w:rsidRPr="003539D9">
        <w:rPr>
          <w:rFonts w:cs="Times New Roman"/>
          <w:color w:val="000000"/>
          <w:szCs w:val="20"/>
        </w:rPr>
        <w:t xml:space="preserve">. </w:t>
      </w:r>
    </w:p>
    <w:p w:rsidR="00122621" w:rsidRPr="003539D9" w:rsidRDefault="00122621" w:rsidP="00122621">
      <w:pPr>
        <w:pStyle w:val="CRMDescriptionLabel"/>
        <w:rPr>
          <w:rFonts w:cs="Times New Roman"/>
        </w:rPr>
      </w:pPr>
      <w:r w:rsidRPr="003539D9">
        <w:rPr>
          <w:rFonts w:cs="Times New Roman"/>
        </w:rPr>
        <w:t>Examples:</w:t>
      </w:r>
    </w:p>
    <w:p w:rsidR="00122621" w:rsidRPr="003539D9" w:rsidRDefault="00122621" w:rsidP="00122621">
      <w:pPr>
        <w:pStyle w:val="CRMExample"/>
        <w:numPr>
          <w:ilvl w:val="0"/>
          <w:numId w:val="2"/>
        </w:numPr>
        <w:ind w:left="1800"/>
      </w:pPr>
      <w:r w:rsidRPr="003539D9">
        <w:t xml:space="preserve">the </w:t>
      </w:r>
      <w:r w:rsidRPr="003539D9">
        <w:rPr>
          <w:color w:val="00000A"/>
        </w:rPr>
        <w:t>determination of the position of the Titanic for the initial distress call after hitting an iceberg [The iceberg was hit on 14 April 1912 at 23:40 ship’s time. The subsequent position determination was likely done by Capt. Edward Smith and was transmitted 15 April 1912 at 00:27.] (Halpern, 2011</w:t>
      </w:r>
      <w:r w:rsidRPr="003539D9">
        <w:t>)</w:t>
      </w:r>
    </w:p>
    <w:p w:rsidR="00122621" w:rsidRPr="003539D9" w:rsidRDefault="00122621" w:rsidP="00122621">
      <w:pPr>
        <w:pStyle w:val="CRMExample"/>
        <w:numPr>
          <w:ilvl w:val="0"/>
          <w:numId w:val="2"/>
        </w:numPr>
        <w:ind w:left="1800"/>
      </w:pPr>
      <w:r w:rsidRPr="003539D9">
        <w:t xml:space="preserve">the </w:t>
      </w:r>
      <w:r w:rsidRPr="003539D9">
        <w:rPr>
          <w:color w:val="00000A"/>
        </w:rPr>
        <w:t>determination of the position of the Titanic by officer Joseph G. Boxhall after the initial distress signal was sent [done between 00:27 and 00:35, when Boxhall showed the coordinates to Smith] (Halpern, 2011</w:t>
      </w:r>
      <w:r w:rsidRPr="003539D9">
        <w:t>)</w:t>
      </w:r>
    </w:p>
    <w:p w:rsidR="00122621" w:rsidRPr="003539D9" w:rsidRDefault="00122621" w:rsidP="00122621">
      <w:pPr>
        <w:pStyle w:val="CRMExample"/>
        <w:numPr>
          <w:ilvl w:val="0"/>
          <w:numId w:val="2"/>
        </w:numPr>
        <w:ind w:left="1800"/>
      </w:pPr>
      <w:r w:rsidRPr="003539D9">
        <w:t xml:space="preserve">the </w:t>
      </w:r>
      <w:r w:rsidRPr="003539D9">
        <w:rPr>
          <w:color w:val="00000A"/>
        </w:rPr>
        <w:t>determination of the position of the Titanic by Robert Ballard's team after the Titanic ship-wreck was found (Ballard et al., 1987</w:t>
      </w:r>
      <w:r w:rsidRPr="003539D9">
        <w:t>)</w:t>
      </w:r>
    </w:p>
    <w:p w:rsidR="00122621" w:rsidRPr="003539D9" w:rsidRDefault="00122621" w:rsidP="00122621">
      <w:pPr>
        <w:pStyle w:val="CRMDescriptionLabel"/>
        <w:rPr>
          <w:rFonts w:cs="Times New Roman"/>
        </w:rPr>
      </w:pPr>
      <w:r w:rsidRPr="003539D9">
        <w:rPr>
          <w:rFonts w:cs="Times New Roman"/>
        </w:rPr>
        <w:t>In first-order logic:</w:t>
      </w:r>
    </w:p>
    <w:p w:rsidR="00122621" w:rsidRPr="003539D9" w:rsidRDefault="00122621" w:rsidP="00122621">
      <w:pPr>
        <w:pStyle w:val="CRMFirstOrderLogic"/>
      </w:pPr>
      <w:r w:rsidRPr="003539D9">
        <w:t xml:space="preserve">S23(x) </w:t>
      </w:r>
      <w:r w:rsidRPr="003539D9">
        <w:rPr>
          <w:rFonts w:ascii="Cambria Math" w:hAnsi="Cambria Math" w:cs="Cambria Math"/>
        </w:rPr>
        <w:t>⇒</w:t>
      </w:r>
      <w:r w:rsidRPr="003539D9">
        <w:t xml:space="preserve"> S27(x)</w:t>
      </w:r>
    </w:p>
    <w:p w:rsidR="00122621" w:rsidRPr="003539D9" w:rsidRDefault="00122621" w:rsidP="00122621">
      <w:pPr>
        <w:pStyle w:val="CRMFirstOrderLogic"/>
      </w:pPr>
    </w:p>
    <w:p w:rsidR="00122621" w:rsidRPr="003539D9" w:rsidRDefault="00122621" w:rsidP="00122621">
      <w:pPr>
        <w:pStyle w:val="CRMDescriptionLabel"/>
        <w:rPr>
          <w:rFonts w:cs="Times New Roman"/>
        </w:rPr>
      </w:pPr>
      <w:r w:rsidRPr="003539D9">
        <w:rPr>
          <w:rFonts w:cs="Times New Roman"/>
        </w:rPr>
        <w:t>Properties:</w:t>
      </w:r>
    </w:p>
    <w:p w:rsidR="00122621" w:rsidRPr="003539D9" w:rsidRDefault="00122621" w:rsidP="00122621">
      <w:pPr>
        <w:pStyle w:val="CRMDotOneProperty"/>
        <w:rPr>
          <w:lang w:val="en-GB"/>
        </w:rPr>
      </w:pPr>
      <w:r w:rsidRPr="003539D9">
        <w:rPr>
          <w:lang w:val="en-GB"/>
        </w:rPr>
        <w:t>O30 determined position (was determined by): E94 Space Primitive</w:t>
      </w:r>
    </w:p>
    <w:p w:rsidR="00122621" w:rsidRPr="003539D9" w:rsidRDefault="00122621" w:rsidP="00122621">
      <w:pPr>
        <w:pStyle w:val="CRMDotOneProperty"/>
        <w:rPr>
          <w:lang w:val="en-GB"/>
        </w:rPr>
      </w:pPr>
      <w:r w:rsidRPr="003539D9">
        <w:rPr>
          <w:lang w:val="en-GB"/>
        </w:rPr>
        <w:t>O31 has validity time-span (is time-span validity for): E52 Time-Span</w:t>
      </w:r>
    </w:p>
    <w:p w:rsidR="00122621" w:rsidRPr="003539D9" w:rsidRDefault="00122621" w:rsidP="00122621">
      <w:pPr>
        <w:pStyle w:val="CRMDotOneProperty"/>
        <w:rPr>
          <w:lang w:val="en-GB"/>
        </w:rPr>
      </w:pPr>
      <w:r w:rsidRPr="003539D9">
        <w:rPr>
          <w:lang w:val="en-GB"/>
        </w:rPr>
        <w:t>O32 determined position of (was located by): S15 Observable Entity</w:t>
      </w:r>
    </w:p>
    <w:p w:rsidR="00122621" w:rsidRPr="003539D9" w:rsidRDefault="00122621" w:rsidP="00122621">
      <w:pPr>
        <w:pStyle w:val="CRMDotOneProperty"/>
        <w:ind w:left="0"/>
        <w:rPr>
          <w:lang w:val="en-GB" w:bidi="he-IL"/>
        </w:rPr>
      </w:pPr>
    </w:p>
    <w:p w:rsidR="00122621" w:rsidRPr="003539D9" w:rsidRDefault="00122621" w:rsidP="00122621">
      <w:pPr>
        <w:pStyle w:val="Heading4"/>
        <w:rPr>
          <w:lang w:bidi="he-IL"/>
        </w:rPr>
      </w:pPr>
      <w:bookmarkStart w:id="11" w:name="_New_example_for_1"/>
      <w:bookmarkEnd w:id="11"/>
      <w:r w:rsidRPr="003539D9">
        <w:rPr>
          <w:lang w:bidi="he-IL"/>
        </w:rPr>
        <w:lastRenderedPageBreak/>
        <w:t>Definition of O30 determined position (was determined by)</w:t>
      </w:r>
    </w:p>
    <w:p w:rsidR="00122621" w:rsidRPr="003539D9" w:rsidRDefault="00122621" w:rsidP="00122621">
      <w:pPr>
        <w:pStyle w:val="Heading5"/>
        <w:rPr>
          <w:lang w:bidi="he-IL"/>
        </w:rPr>
      </w:pPr>
      <w:bookmarkStart w:id="12" w:name="_NEW_DEFINITION_4"/>
      <w:bookmarkEnd w:id="12"/>
      <w:r w:rsidRPr="003539D9">
        <w:rPr>
          <w:lang w:bidi="he-IL"/>
        </w:rPr>
        <w:t>NEW DEFINITION</w:t>
      </w:r>
    </w:p>
    <w:p w:rsidR="00122621" w:rsidRPr="003539D9" w:rsidRDefault="00122621" w:rsidP="00122621">
      <w:pPr>
        <w:rPr>
          <w:rFonts w:ascii="Arial" w:hAnsi="Arial" w:cs="Arial"/>
          <w:b/>
        </w:rPr>
      </w:pPr>
      <w:r w:rsidRPr="003539D9">
        <w:rPr>
          <w:rFonts w:ascii="Arial" w:hAnsi="Arial" w:cs="Arial"/>
          <w:b/>
        </w:rPr>
        <w:t>O30 determined position (was determined by)</w:t>
      </w:r>
    </w:p>
    <w:p w:rsidR="00122621" w:rsidRPr="003539D9" w:rsidRDefault="00122621" w:rsidP="00122621">
      <w:pPr>
        <w:pStyle w:val="CRMDescriptionLabel"/>
      </w:pPr>
      <w:r w:rsidRPr="003539D9">
        <w:t>Domain:</w:t>
      </w:r>
    </w:p>
    <w:p w:rsidR="00122621" w:rsidRPr="003539D9" w:rsidRDefault="00122621" w:rsidP="00122621">
      <w:pPr>
        <w:pStyle w:val="CRMDomainRange"/>
      </w:pPr>
      <w:r w:rsidRPr="003539D9">
        <w:t>S23 Position Determination</w:t>
      </w:r>
    </w:p>
    <w:p w:rsidR="00122621" w:rsidRPr="003539D9" w:rsidRDefault="00122621" w:rsidP="00122621">
      <w:pPr>
        <w:pStyle w:val="CRMDescriptionLabel"/>
      </w:pPr>
      <w:r w:rsidRPr="003539D9">
        <w:t>Range:</w:t>
      </w:r>
    </w:p>
    <w:p w:rsidR="00122621" w:rsidRPr="003539D9" w:rsidRDefault="00122621" w:rsidP="00122621">
      <w:pPr>
        <w:pStyle w:val="CRMDomainRange"/>
      </w:pPr>
      <w:r w:rsidRPr="003539D9">
        <w:t>E94 Space Primitive</w:t>
      </w:r>
    </w:p>
    <w:p w:rsidR="00122621" w:rsidRPr="003539D9" w:rsidRDefault="00122621" w:rsidP="00122621">
      <w:pPr>
        <w:pStyle w:val="CRMDescriptionLabel"/>
      </w:pPr>
      <w:r w:rsidRPr="003539D9">
        <w:t>Subproperty of:</w:t>
      </w:r>
    </w:p>
    <w:p w:rsidR="00122621" w:rsidRPr="003539D9" w:rsidRDefault="00122621" w:rsidP="00122621">
      <w:pPr>
        <w:pStyle w:val="CRMDomainRange"/>
      </w:pPr>
    </w:p>
    <w:p w:rsidR="00122621" w:rsidRPr="003539D9" w:rsidRDefault="00122621" w:rsidP="00122621">
      <w:pPr>
        <w:pStyle w:val="CRMDescriptionLabel"/>
      </w:pPr>
      <w:r w:rsidRPr="003539D9">
        <w:t>Superproperty of:</w:t>
      </w:r>
    </w:p>
    <w:p w:rsidR="00122621" w:rsidRPr="003539D9" w:rsidRDefault="00122621" w:rsidP="00122621">
      <w:pPr>
        <w:pStyle w:val="CRMSuperSubProperty"/>
      </w:pPr>
    </w:p>
    <w:p w:rsidR="00122621" w:rsidRPr="003539D9" w:rsidRDefault="00122621" w:rsidP="00122621">
      <w:pPr>
        <w:pStyle w:val="CRMDescriptionLabel"/>
      </w:pPr>
      <w:r w:rsidRPr="003539D9">
        <w:t>Quantification:</w:t>
      </w:r>
    </w:p>
    <w:p w:rsidR="00122621" w:rsidRPr="003539D9" w:rsidRDefault="00122621" w:rsidP="00122621">
      <w:pPr>
        <w:pStyle w:val="CRMQuantification"/>
      </w:pPr>
      <w:r w:rsidRPr="003539D9">
        <w:t>many to many, necessary (1,n:0,n)</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Scope note:</w:t>
      </w:r>
    </w:p>
    <w:p w:rsidR="00122621" w:rsidRPr="003539D9" w:rsidRDefault="00122621" w:rsidP="00122621">
      <w:pPr>
        <w:pBdr>
          <w:top w:val="nil"/>
          <w:left w:val="nil"/>
          <w:bottom w:val="nil"/>
          <w:right w:val="nil"/>
          <w:between w:val="nil"/>
        </w:pBdr>
        <w:spacing w:after="170"/>
        <w:ind w:left="1440"/>
        <w:rPr>
          <w:b/>
          <w:bCs/>
          <w:color w:val="000000"/>
        </w:rPr>
      </w:pPr>
      <w:bookmarkStart w:id="13" w:name="_Hlk229405808"/>
      <w:r w:rsidRPr="003539D9">
        <w:rPr>
          <w:rFonts w:ascii="Times New Roman" w:eastAsia="Noto Serif CJK SC" w:hAnsi="Times New Roman" w:cs="Lohit Devanagari"/>
          <w:kern w:val="2"/>
          <w:szCs w:val="24"/>
          <w:lang w:eastAsia="zh-CN" w:bidi="hi-IN"/>
        </w:rPr>
        <w:t>This property associates an instance of S23 Position Determination with an instance of E94 Space Primitive that is the result of calculating or concluding an actual position as an integral part of the activity of determining the position. In case the calculation is done later in another context, it should be regarded as the result of a distinct instance of S6 Data Evaluation. The instance of E94 Space Primitive approximates the place occupied by the entity whose position is being determined by the constituting observations</w:t>
      </w:r>
      <w:bookmarkEnd w:id="13"/>
      <w:r w:rsidRPr="003539D9">
        <w:rPr>
          <w:rFonts w:ascii="Times New Roman" w:eastAsia="Noto Serif CJK SC" w:hAnsi="Times New Roman" w:cs="Lohit Devanagari"/>
          <w:kern w:val="2"/>
          <w:szCs w:val="24"/>
          <w:lang w:eastAsia="zh-CN" w:bidi="hi-IN"/>
        </w:rPr>
        <w:t>.</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Full path:</w:t>
      </w:r>
    </w:p>
    <w:p w:rsidR="00122621" w:rsidRPr="003539D9" w:rsidRDefault="00122621" w:rsidP="00122621">
      <w:pPr>
        <w:rPr>
          <w:lang w:bidi="he-IL"/>
        </w:rPr>
      </w:pP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Examples: </w:t>
      </w:r>
    </w:p>
    <w:p w:rsidR="00122621" w:rsidRPr="003539D9" w:rsidRDefault="00122621" w:rsidP="00122621">
      <w:pPr>
        <w:numPr>
          <w:ilvl w:val="0"/>
          <w:numId w:val="4"/>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for the initial distress call after hitting an iceberg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41°44′N 50°24′W (E94). </w:t>
      </w:r>
      <w:r w:rsidRPr="003539D9">
        <w:rPr>
          <w:rFonts w:ascii="Times New Roman" w:eastAsia="Times New Roman" w:hAnsi="Times New Roman" w:cs="Times New Roman"/>
          <w:color w:val="000000"/>
        </w:rPr>
        <w:br/>
        <w:t>[This was determined via ‘dead reckoning’, i.e. based on the distance travelled since the previous known location, extrapolating a previous dead reckoning for 14 April 1912 20:00] (Halpern, 2011; Boxhall, 1962)</w:t>
      </w:r>
    </w:p>
    <w:p w:rsidR="00122621" w:rsidRPr="003539D9" w:rsidRDefault="00122621" w:rsidP="00122621">
      <w:pPr>
        <w:numPr>
          <w:ilvl w:val="0"/>
          <w:numId w:val="4"/>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officer Joseph G. Boxhall after the initial distress signal was sent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41°46′N 50°14′W (E94). </w:t>
      </w:r>
      <w:r w:rsidRPr="003539D9">
        <w:rPr>
          <w:rFonts w:ascii="Times New Roman" w:eastAsia="Times New Roman" w:hAnsi="Times New Roman" w:cs="Times New Roman"/>
          <w:color w:val="000000"/>
        </w:rPr>
        <w:br/>
        <w:t>[This was again determined via dead reckoning but extrapolating Boxhall's own determination shortly after 20:00, and revised the original position.] (Halpern, 2011; Boxhall, 1962)</w:t>
      </w:r>
    </w:p>
    <w:p w:rsidR="00122621" w:rsidRPr="003539D9" w:rsidRDefault="00122621" w:rsidP="00122621">
      <w:pPr>
        <w:numPr>
          <w:ilvl w:val="0"/>
          <w:numId w:val="4"/>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Robert Ballard's team when the Titanic ship-wreck was found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41°43′32′′N 49°56′49′′W (E94). </w:t>
      </w:r>
      <w:r w:rsidRPr="003539D9">
        <w:rPr>
          <w:rFonts w:ascii="Times New Roman" w:eastAsia="Times New Roman" w:hAnsi="Times New Roman" w:cs="Times New Roman"/>
          <w:color w:val="000000"/>
        </w:rPr>
        <w:br/>
        <w:t xml:space="preserve">[This was the position of the centre of the ‘boiler field’, part of the Titanic debris] (Ballard et al., 1987) </w:t>
      </w:r>
    </w:p>
    <w:p w:rsidR="00122621" w:rsidRPr="003539D9" w:rsidRDefault="00122621" w:rsidP="00122621">
      <w:pPr>
        <w:numPr>
          <w:ilvl w:val="0"/>
          <w:numId w:val="4"/>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at the time of the collision (S23), by Samuel Halpern in 2007, </w:t>
      </w:r>
      <w:r w:rsidRPr="003539D9">
        <w:rPr>
          <w:rStyle w:val="CRMExampleProperty"/>
        </w:rPr>
        <w:t>determined</w:t>
      </w:r>
      <w:r w:rsidRPr="003539D9">
        <w:rPr>
          <w:rFonts w:ascii="Times New Roman" w:eastAsia="Times New Roman" w:hAnsi="Times New Roman" w:cs="Times New Roman"/>
          <w:color w:val="000000"/>
        </w:rPr>
        <w:t xml:space="preserve"> </w:t>
      </w:r>
      <w:r w:rsidRPr="003539D9">
        <w:rPr>
          <w:rStyle w:val="CRMExampleProperty"/>
        </w:rPr>
        <w:t>position</w:t>
      </w:r>
      <w:r w:rsidRPr="003539D9">
        <w:rPr>
          <w:rFonts w:ascii="Times New Roman" w:eastAsia="Times New Roman" w:hAnsi="Times New Roman" w:cs="Times New Roman"/>
          <w:color w:val="000000"/>
        </w:rPr>
        <w:t xml:space="preserve"> 41°45.5′N 49°55′W (E94). </w:t>
      </w:r>
      <w:r w:rsidRPr="003539D9">
        <w:rPr>
          <w:rFonts w:ascii="Times New Roman" w:eastAsia="Times New Roman" w:hAnsi="Times New Roman" w:cs="Times New Roman"/>
          <w:color w:val="000000"/>
        </w:rPr>
        <w:br/>
        <w:t>[This was based on the position of the boiler field and the ocean drift at the time.] (Halpern, 2007)</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lastRenderedPageBreak/>
        <w:t xml:space="preserve">In First Oder Logic: </w:t>
      </w:r>
    </w:p>
    <w:p w:rsidR="00122621" w:rsidRPr="003539D9" w:rsidRDefault="00122621" w:rsidP="00122621">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O30(x,y)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S23(x) </w:t>
      </w:r>
    </w:p>
    <w:p w:rsidR="00122621" w:rsidRPr="003539D9" w:rsidRDefault="00122621" w:rsidP="00122621">
      <w:pPr>
        <w:pBdr>
          <w:top w:val="nil"/>
          <w:left w:val="nil"/>
          <w:bottom w:val="nil"/>
          <w:right w:val="nil"/>
          <w:between w:val="nil"/>
        </w:pBdr>
        <w:ind w:left="1440"/>
        <w:rPr>
          <w:lang w:bidi="he-IL"/>
        </w:rPr>
      </w:pPr>
      <w:r w:rsidRPr="003539D9">
        <w:rPr>
          <w:rFonts w:ascii="Times New Roman" w:eastAsia="Times New Roman" w:hAnsi="Times New Roman" w:cs="Times New Roman"/>
          <w:color w:val="000000"/>
        </w:rPr>
        <w:t xml:space="preserve">O30(x,y)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E94(y)</w:t>
      </w:r>
    </w:p>
    <w:p w:rsidR="00122621" w:rsidRPr="003539D9" w:rsidRDefault="00122621" w:rsidP="00122621">
      <w:pPr>
        <w:pStyle w:val="Heading5"/>
        <w:rPr>
          <w:lang w:bidi="he-IL"/>
        </w:rPr>
      </w:pPr>
      <w:r w:rsidRPr="003539D9">
        <w:rPr>
          <w:lang w:bidi="he-IL"/>
        </w:rPr>
        <w:t>OLD DEFINITION</w:t>
      </w:r>
    </w:p>
    <w:p w:rsidR="00122621" w:rsidRPr="003539D9" w:rsidRDefault="00122621" w:rsidP="00122621">
      <w:pPr>
        <w:rPr>
          <w:rFonts w:ascii="Arial" w:hAnsi="Arial" w:cs="Arial"/>
          <w:b/>
        </w:rPr>
      </w:pPr>
      <w:bookmarkStart w:id="14" w:name="_Toc223691586"/>
      <w:r w:rsidRPr="003539D9">
        <w:rPr>
          <w:rFonts w:ascii="Arial" w:hAnsi="Arial" w:cs="Arial"/>
          <w:b/>
        </w:rPr>
        <w:t>O30 determined position (was determined by)</w:t>
      </w:r>
      <w:bookmarkEnd w:id="14"/>
    </w:p>
    <w:p w:rsidR="00122621" w:rsidRPr="003539D9" w:rsidRDefault="00122621" w:rsidP="00122621">
      <w:pPr>
        <w:pStyle w:val="CRMDescriptionLabel"/>
      </w:pPr>
      <w:r w:rsidRPr="003539D9">
        <w:t>Domain:</w:t>
      </w:r>
    </w:p>
    <w:p w:rsidR="00122621" w:rsidRPr="003539D9" w:rsidRDefault="00122621" w:rsidP="00122621">
      <w:pPr>
        <w:pStyle w:val="CRMDomainRange"/>
      </w:pPr>
      <w:r w:rsidRPr="003539D9">
        <w:t>S23 Position Determination</w:t>
      </w:r>
    </w:p>
    <w:p w:rsidR="00122621" w:rsidRPr="003539D9" w:rsidRDefault="00122621" w:rsidP="00122621">
      <w:pPr>
        <w:pStyle w:val="CRMDescriptionLabel"/>
      </w:pPr>
      <w:r w:rsidRPr="003539D9">
        <w:t>Range:</w:t>
      </w:r>
    </w:p>
    <w:p w:rsidR="00122621" w:rsidRPr="003539D9" w:rsidRDefault="00122621" w:rsidP="00122621">
      <w:pPr>
        <w:pStyle w:val="CRMDomainRange"/>
      </w:pPr>
      <w:r w:rsidRPr="003539D9">
        <w:t>E94 Space Primitive</w:t>
      </w:r>
    </w:p>
    <w:p w:rsidR="00122621" w:rsidRPr="003539D9" w:rsidRDefault="00122621" w:rsidP="00122621">
      <w:pPr>
        <w:pStyle w:val="CRMDescriptionLabel"/>
      </w:pPr>
      <w:r w:rsidRPr="003539D9">
        <w:t>Subproperty of:</w:t>
      </w:r>
    </w:p>
    <w:p w:rsidR="00122621" w:rsidRPr="003539D9" w:rsidRDefault="00122621" w:rsidP="00122621">
      <w:pPr>
        <w:pStyle w:val="CRMDomainRange"/>
      </w:pPr>
    </w:p>
    <w:p w:rsidR="00122621" w:rsidRPr="003539D9" w:rsidRDefault="00122621" w:rsidP="00122621">
      <w:pPr>
        <w:pStyle w:val="CRMDescriptionLabel"/>
      </w:pPr>
      <w:r w:rsidRPr="003539D9">
        <w:t>Superproperty of:</w:t>
      </w:r>
    </w:p>
    <w:p w:rsidR="00122621" w:rsidRPr="003539D9" w:rsidRDefault="00122621" w:rsidP="00122621">
      <w:pPr>
        <w:pStyle w:val="CRMSuperSubProperty"/>
      </w:pPr>
    </w:p>
    <w:p w:rsidR="00122621" w:rsidRPr="003539D9" w:rsidRDefault="00122621" w:rsidP="00122621">
      <w:pPr>
        <w:pStyle w:val="CRMDescriptionLabel"/>
      </w:pPr>
      <w:r w:rsidRPr="003539D9">
        <w:t>Quantification:</w:t>
      </w:r>
    </w:p>
    <w:p w:rsidR="00122621" w:rsidRPr="003539D9" w:rsidRDefault="00122621" w:rsidP="00122621">
      <w:pPr>
        <w:pStyle w:val="CRMQuantification"/>
      </w:pPr>
      <w:r w:rsidRPr="003539D9">
        <w:t>many to many, necessary (1,n:0,n)</w:t>
      </w:r>
    </w:p>
    <w:p w:rsidR="00122621" w:rsidRPr="003539D9" w:rsidRDefault="00122621" w:rsidP="00122621">
      <w:pPr>
        <w:pStyle w:val="CRMDescriptionLabel"/>
      </w:pPr>
      <w:r w:rsidRPr="003539D9">
        <w:t>Scope note:</w:t>
      </w:r>
    </w:p>
    <w:p w:rsidR="00122621" w:rsidRPr="003539D9" w:rsidRDefault="00122621" w:rsidP="00122621">
      <w:pPr>
        <w:pStyle w:val="CRMScopeNoteText"/>
      </w:pPr>
      <w:r w:rsidRPr="003539D9">
        <w:t>This property associates an instance of S23 Position Determination with the instance of E94 Space Primitive which is the result of that determination. The instance of E94 Space Primitive approximates the place occupied by the entity whose position is being determined.</w:t>
      </w:r>
    </w:p>
    <w:p w:rsidR="00122621" w:rsidRPr="003539D9" w:rsidRDefault="00122621" w:rsidP="00122621">
      <w:pPr>
        <w:pStyle w:val="CRMDescriptionLabel"/>
      </w:pPr>
      <w:r w:rsidRPr="003539D9">
        <w:t>Full path:</w:t>
      </w:r>
    </w:p>
    <w:p w:rsidR="00122621" w:rsidRPr="003539D9" w:rsidRDefault="00122621" w:rsidP="00122621">
      <w:pPr>
        <w:pStyle w:val="CRMFullPath"/>
      </w:pPr>
    </w:p>
    <w:p w:rsidR="00122621" w:rsidRPr="003539D9" w:rsidRDefault="00122621" w:rsidP="00122621">
      <w:pPr>
        <w:pStyle w:val="CRMDescriptionLabel"/>
      </w:pPr>
      <w:r w:rsidRPr="003539D9">
        <w:t xml:space="preserve">Examples: </w:t>
      </w:r>
    </w:p>
    <w:p w:rsidR="00122621" w:rsidRPr="003539D9" w:rsidRDefault="00122621" w:rsidP="00122621">
      <w:pPr>
        <w:pStyle w:val="CRMExample"/>
        <w:numPr>
          <w:ilvl w:val="0"/>
          <w:numId w:val="2"/>
        </w:numPr>
        <w:ind w:left="1800"/>
      </w:pPr>
      <w:r w:rsidRPr="003539D9">
        <w:t xml:space="preserve">The determination of the position of the Titanic for the initial distress call after hitting an iceberg (S23) </w:t>
      </w:r>
      <w:r w:rsidRPr="003539D9">
        <w:rPr>
          <w:i/>
          <w:iCs/>
        </w:rPr>
        <w:t>determined position</w:t>
      </w:r>
      <w:r w:rsidRPr="003539D9">
        <w:t xml:space="preserve"> 41°44′N 50°24′W (E94). </w:t>
      </w:r>
      <w:r w:rsidRPr="003539D9">
        <w:br/>
        <w:t>[This was quickly determined via ‘dead reckoning’, i.e. based on the distance travelled since the previous known location, extrapolating a previous dead reckoning for 14 April 1912 20:00] (Halpern, 2011; Boxhall, 1962)</w:t>
      </w:r>
    </w:p>
    <w:p w:rsidR="00122621" w:rsidRPr="003539D9" w:rsidRDefault="00122621" w:rsidP="00122621">
      <w:pPr>
        <w:pStyle w:val="CRMExample"/>
        <w:numPr>
          <w:ilvl w:val="0"/>
          <w:numId w:val="2"/>
        </w:numPr>
        <w:ind w:left="1800"/>
      </w:pPr>
      <w:r w:rsidRPr="003539D9">
        <w:t xml:space="preserve">The determination of the position of the Titanic by officer Joseph G. Boxhall after the initial distress signal was sent (S23) </w:t>
      </w:r>
      <w:r w:rsidRPr="003539D9">
        <w:rPr>
          <w:i/>
          <w:iCs/>
        </w:rPr>
        <w:t>determined position</w:t>
      </w:r>
      <w:r w:rsidRPr="003539D9">
        <w:t xml:space="preserve"> 41°46′N 50°14′W (E94). </w:t>
      </w:r>
      <w:r w:rsidRPr="003539D9">
        <w:br/>
        <w:t>[This was again determined via dead reckoning but extrapolating Boxhall's own determination shortly after 20:00, and revised the original position.] (Halpern, 2011; Boxhall, 1962)</w:t>
      </w:r>
    </w:p>
    <w:p w:rsidR="00122621" w:rsidRPr="003539D9" w:rsidRDefault="00122621" w:rsidP="00122621">
      <w:pPr>
        <w:pStyle w:val="CRMExample"/>
        <w:numPr>
          <w:ilvl w:val="0"/>
          <w:numId w:val="2"/>
        </w:numPr>
        <w:ind w:left="1800"/>
      </w:pPr>
      <w:r w:rsidRPr="003539D9">
        <w:t xml:space="preserve">The calculation of the position of the Titanic by Robert Ballard's team after the Titanic ship-wreck was found (S23) </w:t>
      </w:r>
      <w:r w:rsidRPr="003539D9">
        <w:rPr>
          <w:i/>
          <w:iCs/>
        </w:rPr>
        <w:t>determined position</w:t>
      </w:r>
      <w:r w:rsidRPr="003539D9">
        <w:t xml:space="preserve"> 41°43′32′′N 49°56′49′′W (E94). </w:t>
      </w:r>
      <w:r w:rsidRPr="003539D9">
        <w:br/>
        <w:t>[This was the position of the centre of the ‘boiler field’, part of the Titanic debris] (Ballard et al., 1987)</w:t>
      </w:r>
    </w:p>
    <w:p w:rsidR="00122621" w:rsidRPr="003539D9" w:rsidRDefault="00122621" w:rsidP="00122621">
      <w:pPr>
        <w:numPr>
          <w:ilvl w:val="0"/>
          <w:numId w:val="2"/>
        </w:numPr>
        <w:pBdr>
          <w:top w:val="nil"/>
          <w:left w:val="nil"/>
          <w:bottom w:val="nil"/>
          <w:right w:val="nil"/>
          <w:between w:val="nil"/>
        </w:pBdr>
        <w:spacing w:after="0"/>
        <w:ind w:left="1890"/>
      </w:pPr>
      <w:r w:rsidRPr="003539D9">
        <w:rPr>
          <w:rFonts w:ascii="Times New Roman" w:eastAsia="Times New Roman" w:hAnsi="Times New Roman" w:cs="Times New Roman"/>
          <w:color w:val="000000"/>
        </w:rPr>
        <w:t xml:space="preserve">The determination of the position of the Titanic by Robert Ballard's team when the Titanic ship-wreck was found (S23) </w:t>
      </w:r>
      <w:r w:rsidRPr="003539D9">
        <w:rPr>
          <w:rFonts w:ascii="Times New Roman" w:eastAsia="Times New Roman" w:hAnsi="Times New Roman" w:cs="Times New Roman"/>
          <w:i/>
          <w:iCs/>
          <w:color w:val="000000"/>
        </w:rPr>
        <w:t>determined position</w:t>
      </w:r>
      <w:r w:rsidRPr="003539D9">
        <w:rPr>
          <w:rFonts w:ascii="Times New Roman" w:eastAsia="Times New Roman" w:hAnsi="Times New Roman" w:cs="Times New Roman"/>
          <w:color w:val="000000"/>
        </w:rPr>
        <w:t xml:space="preserve"> 41°43′32′′N 49°56′49′′W (E94). </w:t>
      </w:r>
      <w:r w:rsidRPr="003539D9">
        <w:rPr>
          <w:rFonts w:ascii="Times New Roman" w:eastAsia="Times New Roman" w:hAnsi="Times New Roman" w:cs="Times New Roman"/>
          <w:color w:val="000000"/>
        </w:rPr>
        <w:br/>
        <w:t xml:space="preserve">[This was the position of the centre of the ‘boiler field’, part of the Titanic debris] (Ballard et al., 1987) </w:t>
      </w:r>
    </w:p>
    <w:p w:rsidR="00122621" w:rsidRPr="003539D9" w:rsidRDefault="00122621" w:rsidP="00122621">
      <w:pPr>
        <w:numPr>
          <w:ilvl w:val="0"/>
          <w:numId w:val="2"/>
        </w:numPr>
        <w:pBdr>
          <w:top w:val="nil"/>
          <w:left w:val="nil"/>
          <w:bottom w:val="nil"/>
          <w:right w:val="nil"/>
          <w:between w:val="nil"/>
        </w:pBdr>
        <w:spacing w:after="0"/>
        <w:ind w:left="1890"/>
      </w:pPr>
      <w:r w:rsidRPr="003539D9">
        <w:rPr>
          <w:rFonts w:ascii="Times New Roman" w:eastAsia="Times New Roman" w:hAnsi="Times New Roman" w:cs="Times New Roman"/>
          <w:color w:val="000000"/>
        </w:rPr>
        <w:t xml:space="preserve">The determination of the position of the Titanic at the time of the collision (S23), by Samuel Halpern in 2007, </w:t>
      </w:r>
      <w:r w:rsidRPr="003539D9">
        <w:rPr>
          <w:rStyle w:val="CRMExampleProperty"/>
        </w:rPr>
        <w:t>determined</w:t>
      </w:r>
      <w:r w:rsidRPr="003539D9">
        <w:rPr>
          <w:rFonts w:ascii="Times New Roman" w:eastAsia="Times New Roman" w:hAnsi="Times New Roman" w:cs="Times New Roman"/>
          <w:color w:val="000000"/>
        </w:rPr>
        <w:t xml:space="preserve"> </w:t>
      </w:r>
      <w:r w:rsidRPr="003539D9">
        <w:rPr>
          <w:rStyle w:val="CRMExampleProperty"/>
        </w:rPr>
        <w:t>position</w:t>
      </w:r>
      <w:r w:rsidRPr="003539D9">
        <w:rPr>
          <w:rFonts w:ascii="Times New Roman" w:eastAsia="Times New Roman" w:hAnsi="Times New Roman" w:cs="Times New Roman"/>
          <w:color w:val="000000"/>
        </w:rPr>
        <w:t xml:space="preserve"> 41°45.5′N 49°55′W (E94). </w:t>
      </w:r>
      <w:r w:rsidRPr="003539D9">
        <w:rPr>
          <w:rFonts w:ascii="Times New Roman" w:eastAsia="Times New Roman" w:hAnsi="Times New Roman" w:cs="Times New Roman"/>
          <w:color w:val="000000"/>
        </w:rPr>
        <w:br/>
      </w:r>
      <w:r w:rsidRPr="003539D9">
        <w:rPr>
          <w:rFonts w:ascii="Times New Roman" w:eastAsia="Times New Roman" w:hAnsi="Times New Roman" w:cs="Times New Roman"/>
          <w:color w:val="000000"/>
        </w:rPr>
        <w:lastRenderedPageBreak/>
        <w:t>[This was based on the position of the boiler field and the ocean drift at the time.] (Halpern, 2007)</w:t>
      </w:r>
    </w:p>
    <w:p w:rsidR="00122621" w:rsidRPr="003539D9" w:rsidRDefault="00122621" w:rsidP="00122621">
      <w:pPr>
        <w:pStyle w:val="CRMDescriptionLabel"/>
      </w:pPr>
      <w:r w:rsidRPr="003539D9">
        <w:t xml:space="preserve">In first-order logic: </w:t>
      </w:r>
    </w:p>
    <w:p w:rsidR="00122621" w:rsidRPr="003539D9" w:rsidRDefault="00122621" w:rsidP="00122621">
      <w:pPr>
        <w:pStyle w:val="CRMFirstOrderLogic"/>
      </w:pPr>
      <w:r w:rsidRPr="003539D9">
        <w:t xml:space="preserve">O30(x,y) </w:t>
      </w:r>
      <w:r w:rsidRPr="003539D9">
        <w:rPr>
          <w:rFonts w:ascii="Cambria Math" w:hAnsi="Cambria Math" w:cs="Cambria Math"/>
        </w:rPr>
        <w:t>⇒</w:t>
      </w:r>
      <w:r w:rsidRPr="003539D9">
        <w:t xml:space="preserve"> S23(x) </w:t>
      </w:r>
    </w:p>
    <w:p w:rsidR="00122621" w:rsidRPr="003539D9" w:rsidRDefault="00122621" w:rsidP="00122621">
      <w:pPr>
        <w:pStyle w:val="CRMFirstOrderLogic"/>
      </w:pPr>
      <w:r w:rsidRPr="003539D9">
        <w:t xml:space="preserve">O30(x,y) </w:t>
      </w:r>
      <w:r w:rsidRPr="003539D9">
        <w:rPr>
          <w:rFonts w:ascii="Cambria Math" w:hAnsi="Cambria Math" w:cs="Cambria Math"/>
        </w:rPr>
        <w:t>⇒</w:t>
      </w:r>
      <w:r w:rsidRPr="003539D9">
        <w:t xml:space="preserve"> E94(y)</w:t>
      </w:r>
    </w:p>
    <w:p w:rsidR="00122621" w:rsidRPr="003539D9" w:rsidRDefault="00122621" w:rsidP="00122621">
      <w:pPr>
        <w:pStyle w:val="CRMFirstOrderLogic"/>
        <w:ind w:left="0"/>
        <w:rPr>
          <w:lang w:bidi="he-IL"/>
        </w:rPr>
      </w:pPr>
    </w:p>
    <w:p w:rsidR="00122621" w:rsidRPr="003539D9" w:rsidRDefault="00122621" w:rsidP="00122621">
      <w:pPr>
        <w:pStyle w:val="Heading4"/>
        <w:rPr>
          <w:lang w:bidi="he-IL"/>
        </w:rPr>
      </w:pPr>
      <w:r w:rsidRPr="003539D9">
        <w:rPr>
          <w:lang w:bidi="he-IL"/>
        </w:rPr>
        <w:t>Definition of O31 has validity time-span (is time-span validity of)</w:t>
      </w:r>
    </w:p>
    <w:p w:rsidR="00122621" w:rsidRPr="003539D9" w:rsidRDefault="00122621" w:rsidP="00122621">
      <w:pPr>
        <w:pStyle w:val="Heading5"/>
        <w:rPr>
          <w:lang w:bidi="he-IL"/>
        </w:rPr>
      </w:pPr>
      <w:bookmarkStart w:id="15" w:name="_NEW_DEFINITION_3"/>
      <w:bookmarkEnd w:id="15"/>
      <w:r w:rsidRPr="003539D9">
        <w:rPr>
          <w:lang w:bidi="he-IL"/>
        </w:rPr>
        <w:t>NEW DEFINITION</w:t>
      </w:r>
    </w:p>
    <w:p w:rsidR="00122621" w:rsidRPr="003539D9" w:rsidRDefault="00122621" w:rsidP="00122621">
      <w:pPr>
        <w:rPr>
          <w:rFonts w:ascii="Arial" w:hAnsi="Arial" w:cs="Arial"/>
          <w:b/>
        </w:rPr>
      </w:pPr>
      <w:r w:rsidRPr="003539D9">
        <w:rPr>
          <w:rFonts w:ascii="Arial" w:hAnsi="Arial" w:cs="Arial"/>
          <w:b/>
        </w:rPr>
        <w:t>O31 has validity time-span (is time-span validity for)</w:t>
      </w:r>
    </w:p>
    <w:p w:rsidR="00122621" w:rsidRPr="003539D9" w:rsidRDefault="00122621" w:rsidP="00122621">
      <w:pPr>
        <w:pStyle w:val="CRMDescriptionLabel"/>
      </w:pPr>
      <w:r w:rsidRPr="003539D9">
        <w:t>Domain:</w:t>
      </w:r>
    </w:p>
    <w:p w:rsidR="00122621" w:rsidRPr="003539D9" w:rsidRDefault="00122621" w:rsidP="00122621">
      <w:pPr>
        <w:pStyle w:val="CRMDomainRange"/>
      </w:pPr>
      <w:r w:rsidRPr="003539D9">
        <w:t>S23 Position Determination</w:t>
      </w:r>
    </w:p>
    <w:p w:rsidR="00122621" w:rsidRPr="003539D9" w:rsidRDefault="00122621" w:rsidP="00122621">
      <w:pPr>
        <w:pStyle w:val="CRMDescriptionLabel"/>
      </w:pPr>
      <w:r w:rsidRPr="003539D9">
        <w:t>Range:</w:t>
      </w:r>
    </w:p>
    <w:p w:rsidR="00122621" w:rsidRPr="003539D9" w:rsidRDefault="00122621" w:rsidP="00122621">
      <w:pPr>
        <w:pStyle w:val="CRMDomainRange"/>
      </w:pPr>
      <w:r w:rsidRPr="003539D9">
        <w:t>E52 Time-Span</w:t>
      </w:r>
    </w:p>
    <w:p w:rsidR="00122621" w:rsidRPr="003539D9" w:rsidRDefault="00122621" w:rsidP="00122621">
      <w:pPr>
        <w:pStyle w:val="CRMDescriptionLabel"/>
      </w:pPr>
      <w:r w:rsidRPr="003539D9">
        <w:t>Subproperty of:</w:t>
      </w:r>
    </w:p>
    <w:p w:rsidR="00122621" w:rsidRPr="003539D9" w:rsidRDefault="00122621" w:rsidP="00122621">
      <w:pPr>
        <w:pStyle w:val="CRMDomainRange"/>
      </w:pPr>
      <w:r w:rsidRPr="003539D9">
        <w:t>E2 Temporal Entity: P4 has time-span (is time-span of): E52 Time-Span</w:t>
      </w:r>
    </w:p>
    <w:p w:rsidR="00122621" w:rsidRPr="003539D9" w:rsidRDefault="00122621" w:rsidP="00122621">
      <w:pPr>
        <w:pStyle w:val="CRMDescriptionLabel"/>
      </w:pPr>
      <w:r w:rsidRPr="003539D9">
        <w:t>Superproperty of:</w:t>
      </w:r>
    </w:p>
    <w:p w:rsidR="00122621" w:rsidRPr="003539D9" w:rsidRDefault="00122621" w:rsidP="00122621">
      <w:pPr>
        <w:pStyle w:val="CRMSuperSubProperty"/>
      </w:pPr>
    </w:p>
    <w:p w:rsidR="00122621" w:rsidRPr="003539D9" w:rsidRDefault="00122621" w:rsidP="00122621">
      <w:pPr>
        <w:pStyle w:val="CRMDescriptionLabel"/>
      </w:pPr>
      <w:r w:rsidRPr="003539D9">
        <w:t>Quantification:</w:t>
      </w:r>
    </w:p>
    <w:p w:rsidR="00122621" w:rsidRPr="003539D9" w:rsidRDefault="00122621" w:rsidP="00122621">
      <w:pPr>
        <w:pStyle w:val="CRMQuantification"/>
      </w:pPr>
      <w:r w:rsidRPr="003539D9">
        <w:t>many to one, necessary (1,1:0,n)</w:t>
      </w:r>
    </w:p>
    <w:p w:rsidR="00122621" w:rsidRPr="003539D9" w:rsidRDefault="00122621" w:rsidP="00122621">
      <w:pPr>
        <w:pStyle w:val="CRMDescriptionLabel"/>
      </w:pPr>
      <w:r w:rsidRPr="003539D9">
        <w:t>Scope note:</w:t>
      </w:r>
    </w:p>
    <w:p w:rsidR="00122621" w:rsidRPr="003539D9" w:rsidRDefault="00122621" w:rsidP="00122621">
      <w:pPr>
        <w:pStyle w:val="CRMScopeNoteText"/>
      </w:pPr>
      <w:bookmarkStart w:id="16" w:name="_Hlk229405789"/>
      <w:r w:rsidRPr="003539D9">
        <w:t xml:space="preserve">This property associates an instance of S23 Position Determination with the instance of E52 Time-Span for which the determination is valid according to the observer at the time of the observation. No inferences can be made in relation to the validity of the determination outside this time-span, despite the fact that some entities are relatively stable, and their positions may remain the same after the determination within the relevant precision. </w:t>
      </w:r>
    </w:p>
    <w:p w:rsidR="00122621" w:rsidRPr="003539D9" w:rsidRDefault="00122621" w:rsidP="00122621">
      <w:pPr>
        <w:pStyle w:val="CRMScopeNoteText"/>
      </w:pPr>
      <w:r w:rsidRPr="003539D9">
        <w:rPr>
          <w:rFonts w:eastAsia="Times New Roman" w:cs="Times New Roman"/>
          <w:color w:val="000000"/>
          <w:szCs w:val="20"/>
        </w:rPr>
        <w:t>The time-span of validity should fall within the overall time-span of the process of determination. This property should be instantiated if the overall time-span of the process of determination is not sufficiently precise for the purpose and precision of the determination</w:t>
      </w:r>
      <w:r w:rsidRPr="003539D9">
        <w:rPr>
          <w:bCs/>
        </w:rPr>
        <w:t>.</w:t>
      </w:r>
      <w:r w:rsidRPr="003539D9">
        <w:rPr>
          <w:bCs/>
          <w:color w:val="000000"/>
          <w:szCs w:val="20"/>
        </w:rPr>
        <w:t xml:space="preserve"> </w:t>
      </w:r>
      <w:r w:rsidRPr="003539D9">
        <w:rPr>
          <w:bCs/>
        </w:rPr>
        <w:t>An example would be</w:t>
      </w:r>
      <w:r w:rsidRPr="003539D9">
        <w:rPr>
          <w:bCs/>
          <w:color w:val="000000"/>
          <w:szCs w:val="20"/>
        </w:rPr>
        <w:t xml:space="preserve"> the time that a ship reach</w:t>
      </w:r>
      <w:r w:rsidRPr="003539D9">
        <w:rPr>
          <w:bCs/>
        </w:rPr>
        <w:t>ed</w:t>
      </w:r>
      <w:r w:rsidRPr="003539D9">
        <w:rPr>
          <w:rFonts w:eastAsia="Times New Roman" w:cs="Times New Roman"/>
          <w:color w:val="000000"/>
          <w:szCs w:val="20"/>
        </w:rPr>
        <w:t xml:space="preserve"> an assumed position after running for a measured temporal duration with a measured speed and direction from a known position</w:t>
      </w:r>
      <w:bookmarkEnd w:id="16"/>
      <w:r w:rsidRPr="003539D9">
        <w:t>.</w:t>
      </w:r>
    </w:p>
    <w:p w:rsidR="00122621" w:rsidRPr="003539D9" w:rsidRDefault="00122621" w:rsidP="00122621">
      <w:pPr>
        <w:pStyle w:val="CRMDescriptionLabel"/>
      </w:pPr>
      <w:r w:rsidRPr="003539D9">
        <w:t>Full path:</w:t>
      </w:r>
    </w:p>
    <w:p w:rsidR="00122621" w:rsidRPr="003539D9" w:rsidRDefault="00122621" w:rsidP="00122621">
      <w:pPr>
        <w:pStyle w:val="CRMFullPath"/>
      </w:pPr>
      <w:r w:rsidRPr="003539D9">
        <w:t xml:space="preserve">S23 Position Determination. </w:t>
      </w:r>
      <w:r w:rsidRPr="003539D9">
        <w:rPr>
          <w:i/>
        </w:rPr>
        <w:t>O36 expressed the observed as (was observed by)</w:t>
      </w:r>
      <w:r w:rsidRPr="003539D9">
        <w:t xml:space="preserve">: S28 Observable Situation. </w:t>
      </w:r>
      <w:r w:rsidRPr="003539D9">
        <w:rPr>
          <w:i/>
        </w:rPr>
        <w:t>J24 held at least for (is at least validity of)</w:t>
      </w:r>
      <w:r w:rsidRPr="003539D9">
        <w:t>: E52 Time-Span</w:t>
      </w:r>
    </w:p>
    <w:p w:rsidR="00122621" w:rsidRPr="003539D9" w:rsidRDefault="00122621" w:rsidP="00122621">
      <w:pPr>
        <w:pStyle w:val="CRMDescriptionLabel"/>
      </w:pPr>
      <w:r w:rsidRPr="003539D9">
        <w:t xml:space="preserve">Examples: </w:t>
      </w:r>
    </w:p>
    <w:p w:rsidR="00122621" w:rsidRPr="003539D9" w:rsidRDefault="00122621" w:rsidP="00122621">
      <w:pPr>
        <w:pStyle w:val="CRMExample"/>
        <w:numPr>
          <w:ilvl w:val="0"/>
          <w:numId w:val="2"/>
        </w:numPr>
        <w:ind w:left="1800"/>
      </w:pPr>
      <w:r w:rsidRPr="003539D9">
        <w:t xml:space="preserve">The determination of the position of the Titanic for the initial distress call after hitting an iceberg (S23) </w:t>
      </w:r>
      <w:r w:rsidRPr="003539D9">
        <w:rPr>
          <w:i/>
          <w:iCs/>
        </w:rPr>
        <w:t>has validity time-span</w:t>
      </w:r>
      <w:r w:rsidRPr="003539D9">
        <w:t xml:space="preserve"> the time of the collision (E52). </w:t>
      </w:r>
      <w:r w:rsidRPr="003539D9">
        <w:br/>
        <w:t>[This is a plausible guess based on Boxhall’s account; the collision was on 14 April 1912 23:40 ship’s time.] (Halpern, 2011; Boxhall, 1962)</w:t>
      </w:r>
    </w:p>
    <w:p w:rsidR="00122621" w:rsidRPr="003539D9" w:rsidRDefault="00122621" w:rsidP="00122621">
      <w:pPr>
        <w:pStyle w:val="CRMExample"/>
        <w:numPr>
          <w:ilvl w:val="0"/>
          <w:numId w:val="2"/>
        </w:numPr>
        <w:ind w:left="1800"/>
      </w:pPr>
      <w:r w:rsidRPr="003539D9">
        <w:t xml:space="preserve">The determination of the position of the Titanic by officer Joseph G. Boxhall after the initial distress signal was sent (S23) </w:t>
      </w:r>
      <w:r w:rsidRPr="003539D9">
        <w:rPr>
          <w:i/>
          <w:iCs/>
        </w:rPr>
        <w:t>has validity time-span</w:t>
      </w:r>
      <w:r w:rsidRPr="003539D9">
        <w:t xml:space="preserve"> the time of the collision (E52). [Boxhall was convinced of the correctness of his position determination until his death.] (Halpern, 2011; Boxhall, 1962)</w:t>
      </w:r>
    </w:p>
    <w:p w:rsidR="00122621" w:rsidRPr="003539D9" w:rsidRDefault="00122621" w:rsidP="00122621">
      <w:pPr>
        <w:pStyle w:val="CRMExample"/>
        <w:numPr>
          <w:ilvl w:val="0"/>
          <w:numId w:val="2"/>
        </w:numPr>
        <w:ind w:left="1800"/>
      </w:pPr>
      <w:r w:rsidRPr="003539D9">
        <w:lastRenderedPageBreak/>
        <w:t xml:space="preserve">The determination of the position of the Titanic by Robert Ballard's team after the Titanic ship-wreck was found (S23) </w:t>
      </w:r>
      <w:r w:rsidRPr="003539D9">
        <w:rPr>
          <w:i/>
          <w:iCs/>
        </w:rPr>
        <w:t>has validity time-span</w:t>
      </w:r>
      <w:r w:rsidRPr="003539D9">
        <w:t xml:space="preserve"> the time of the position determination (E52). </w:t>
      </w:r>
      <w:r w:rsidRPr="003539D9">
        <w:br/>
        <w:t>[This period falls within the 1st of September 1985 00:48, i.e. the first encounter of a piece of Titanic debris and 1987] (Ballard et al., 1987)</w:t>
      </w:r>
    </w:p>
    <w:p w:rsidR="00122621" w:rsidRPr="003539D9" w:rsidRDefault="00122621" w:rsidP="00122621">
      <w:pPr>
        <w:pStyle w:val="CRMExample"/>
        <w:numPr>
          <w:ilvl w:val="0"/>
          <w:numId w:val="2"/>
        </w:numPr>
        <w:ind w:left="1800"/>
      </w:pPr>
      <w:r w:rsidRPr="003539D9">
        <w:rPr>
          <w:rFonts w:eastAsia="Times New Roman" w:cs="Times New Roman"/>
          <w:color w:val="000000"/>
          <w:szCs w:val="20"/>
        </w:rPr>
        <w:t xml:space="preserve">The determination of the position of Messner and Habeler in May 8, 1978 (S23) </w:t>
      </w:r>
      <w:r w:rsidRPr="003539D9">
        <w:rPr>
          <w:rFonts w:eastAsia="Times New Roman" w:cs="Times New Roman"/>
          <w:i/>
          <w:iCs/>
          <w:color w:val="000000"/>
          <w:szCs w:val="20"/>
        </w:rPr>
        <w:t>has validity time-span</w:t>
      </w:r>
      <w:r w:rsidRPr="003539D9">
        <w:rPr>
          <w:rFonts w:eastAsia="Times New Roman" w:cs="Times New Roman"/>
          <w:color w:val="000000"/>
          <w:szCs w:val="20"/>
        </w:rPr>
        <w:t xml:space="preserve"> 8.5.1978 noon (E52). (Messner 1978, Roberts 2003)</w:t>
      </w:r>
    </w:p>
    <w:p w:rsidR="00122621" w:rsidRPr="003539D9" w:rsidRDefault="00122621" w:rsidP="00122621">
      <w:pPr>
        <w:pStyle w:val="CRMDescriptionLabel"/>
      </w:pPr>
      <w:r w:rsidRPr="003539D9">
        <w:t xml:space="preserve">In first-order logic: </w:t>
      </w:r>
    </w:p>
    <w:p w:rsidR="00122621" w:rsidRPr="003539D9" w:rsidRDefault="00122621" w:rsidP="00122621">
      <w:pPr>
        <w:pStyle w:val="CRMFirstOrderLogic"/>
        <w:rPr>
          <w:lang w:eastAsia="el-GR" w:bidi="ar-SA"/>
        </w:rPr>
      </w:pPr>
      <w:r w:rsidRPr="003539D9">
        <w:rPr>
          <w:lang w:eastAsia="el-GR" w:bidi="ar-SA"/>
        </w:rPr>
        <w:t xml:space="preserve">O31(x,y) </w:t>
      </w:r>
      <w:r w:rsidRPr="003539D9">
        <w:rPr>
          <w:rFonts w:ascii="Cambria Math" w:hAnsi="Cambria Math" w:cs="Cambria Math"/>
          <w:lang w:eastAsia="el-GR" w:bidi="ar-SA"/>
        </w:rPr>
        <w:t>⇒</w:t>
      </w:r>
      <w:r w:rsidRPr="003539D9">
        <w:rPr>
          <w:lang w:eastAsia="el-GR" w:bidi="ar-SA"/>
        </w:rPr>
        <w:t xml:space="preserve"> S23(x)</w:t>
      </w:r>
    </w:p>
    <w:p w:rsidR="00122621" w:rsidRPr="003539D9" w:rsidRDefault="00122621" w:rsidP="00122621">
      <w:pPr>
        <w:pStyle w:val="CRMFirstOrderLogic"/>
        <w:rPr>
          <w:lang w:eastAsia="el-GR" w:bidi="ar-SA"/>
        </w:rPr>
      </w:pPr>
      <w:r w:rsidRPr="003539D9">
        <w:rPr>
          <w:lang w:eastAsia="el-GR" w:bidi="ar-SA"/>
        </w:rPr>
        <w:t xml:space="preserve">O31(x,y) </w:t>
      </w:r>
      <w:r w:rsidRPr="003539D9">
        <w:rPr>
          <w:rFonts w:ascii="Cambria Math" w:hAnsi="Cambria Math" w:cs="Cambria Math"/>
          <w:lang w:eastAsia="el-GR" w:bidi="ar-SA"/>
        </w:rPr>
        <w:t>⇒</w:t>
      </w:r>
      <w:r w:rsidRPr="003539D9">
        <w:rPr>
          <w:lang w:eastAsia="el-GR" w:bidi="ar-SA"/>
        </w:rPr>
        <w:t xml:space="preserve"> E52(y)</w:t>
      </w:r>
    </w:p>
    <w:p w:rsidR="00122621" w:rsidRPr="003539D9" w:rsidRDefault="00122621" w:rsidP="00122621">
      <w:pPr>
        <w:pStyle w:val="CRMFirstOrderLogic"/>
        <w:rPr>
          <w:lang w:eastAsia="el-GR" w:bidi="ar-SA"/>
        </w:rPr>
      </w:pPr>
      <w:r w:rsidRPr="003539D9">
        <w:t xml:space="preserve">O31(x,y) </w:t>
      </w:r>
      <w:r w:rsidRPr="003539D9">
        <w:rPr>
          <w:rFonts w:ascii="Cambria Math" w:hAnsi="Cambria Math" w:cs="Cambria Math"/>
        </w:rPr>
        <w:t>∧</w:t>
      </w:r>
      <w:r w:rsidRPr="003539D9">
        <w:t xml:space="preserve"> E52(z) </w:t>
      </w:r>
      <w:r w:rsidRPr="003539D9">
        <w:rPr>
          <w:rFonts w:ascii="Cambria Math" w:hAnsi="Cambria Math" w:cs="Cambria Math"/>
        </w:rPr>
        <w:t>∧</w:t>
      </w:r>
      <w:r w:rsidRPr="003539D9">
        <w:t xml:space="preserve"> P4(x,z) </w:t>
      </w:r>
      <w:r w:rsidRPr="003539D9">
        <w:rPr>
          <w:rFonts w:ascii="Cambria Math" w:hAnsi="Cambria Math" w:cs="Cambria Math"/>
        </w:rPr>
        <w:t>⇒</w:t>
      </w:r>
      <w:r w:rsidRPr="003539D9">
        <w:t xml:space="preserve"> P86(y,z)</w:t>
      </w:r>
      <w:r w:rsidRPr="003539D9">
        <w:rPr>
          <w:lang w:eastAsia="el-GR" w:bidi="ar-SA"/>
        </w:rPr>
        <w:t>)</w:t>
      </w:r>
    </w:p>
    <w:p w:rsidR="00122621" w:rsidRPr="003539D9" w:rsidRDefault="00122621" w:rsidP="00122621">
      <w:pPr>
        <w:pStyle w:val="CRMFirstOrderLogic"/>
        <w:rPr>
          <w:lang w:bidi="he-IL"/>
        </w:rPr>
      </w:pPr>
    </w:p>
    <w:p w:rsidR="00122621" w:rsidRPr="003539D9" w:rsidRDefault="00122621" w:rsidP="00122621">
      <w:pPr>
        <w:rPr>
          <w:lang w:bidi="he-IL"/>
        </w:rPr>
      </w:pPr>
    </w:p>
    <w:p w:rsidR="00122621" w:rsidRPr="003539D9" w:rsidRDefault="00122621" w:rsidP="00122621">
      <w:pPr>
        <w:pStyle w:val="Heading5"/>
        <w:rPr>
          <w:lang w:bidi="he-IL"/>
        </w:rPr>
      </w:pPr>
      <w:r w:rsidRPr="003539D9">
        <w:rPr>
          <w:lang w:bidi="he-IL"/>
        </w:rPr>
        <w:t>OLD DEFINITION</w:t>
      </w:r>
    </w:p>
    <w:p w:rsidR="00122621" w:rsidRPr="003539D9" w:rsidRDefault="00122621" w:rsidP="00122621">
      <w:pPr>
        <w:rPr>
          <w:rFonts w:ascii="Arial" w:hAnsi="Arial" w:cs="Arial"/>
          <w:b/>
        </w:rPr>
      </w:pPr>
      <w:r w:rsidRPr="003539D9">
        <w:rPr>
          <w:rFonts w:ascii="Arial" w:hAnsi="Arial" w:cs="Arial"/>
          <w:b/>
        </w:rPr>
        <w:t>O31 has validity time-span (is time-span validity for)</w:t>
      </w:r>
    </w:p>
    <w:p w:rsidR="00122621" w:rsidRPr="003539D9" w:rsidRDefault="00122621" w:rsidP="00122621">
      <w:pPr>
        <w:pStyle w:val="CRMDescriptionLabel"/>
      </w:pPr>
      <w:r w:rsidRPr="003539D9">
        <w:t>Domain:</w:t>
      </w:r>
    </w:p>
    <w:p w:rsidR="00122621" w:rsidRPr="003539D9" w:rsidRDefault="00122621" w:rsidP="00122621">
      <w:pPr>
        <w:pStyle w:val="CRMDomainRange"/>
      </w:pPr>
      <w:r w:rsidRPr="003539D9">
        <w:t>S23 Position Determination</w:t>
      </w:r>
    </w:p>
    <w:p w:rsidR="00122621" w:rsidRPr="003539D9" w:rsidRDefault="00122621" w:rsidP="00122621">
      <w:pPr>
        <w:pStyle w:val="CRMDescriptionLabel"/>
      </w:pPr>
      <w:r w:rsidRPr="003539D9">
        <w:t>Range:</w:t>
      </w:r>
    </w:p>
    <w:p w:rsidR="00122621" w:rsidRPr="003539D9" w:rsidRDefault="00122621" w:rsidP="00122621">
      <w:pPr>
        <w:pStyle w:val="CRMDomainRange"/>
      </w:pPr>
      <w:r w:rsidRPr="003539D9">
        <w:t>E52 Time-Span</w:t>
      </w:r>
    </w:p>
    <w:p w:rsidR="00122621" w:rsidRPr="003539D9" w:rsidRDefault="00122621" w:rsidP="00122621">
      <w:pPr>
        <w:pStyle w:val="CRMDescriptionLabel"/>
      </w:pPr>
      <w:r w:rsidRPr="003539D9">
        <w:t>Subproperty of:</w:t>
      </w:r>
    </w:p>
    <w:p w:rsidR="00122621" w:rsidRPr="003539D9" w:rsidRDefault="00122621" w:rsidP="00122621">
      <w:pPr>
        <w:pStyle w:val="CRMDomainRange"/>
      </w:pPr>
      <w:r w:rsidRPr="003539D9">
        <w:t>E2 Temporal Entity: P4 has time-span (is time-span of): E52 Time-Span</w:t>
      </w:r>
    </w:p>
    <w:p w:rsidR="00122621" w:rsidRPr="003539D9" w:rsidRDefault="00122621" w:rsidP="00122621">
      <w:pPr>
        <w:pStyle w:val="CRMDescriptionLabel"/>
      </w:pPr>
      <w:r w:rsidRPr="003539D9">
        <w:t>Superproperty of:</w:t>
      </w:r>
    </w:p>
    <w:p w:rsidR="00122621" w:rsidRPr="003539D9" w:rsidRDefault="00122621" w:rsidP="00122621">
      <w:pPr>
        <w:pStyle w:val="CRMSuperSubProperty"/>
      </w:pPr>
    </w:p>
    <w:p w:rsidR="00122621" w:rsidRPr="003539D9" w:rsidRDefault="00122621" w:rsidP="00122621">
      <w:pPr>
        <w:pStyle w:val="CRMDescriptionLabel"/>
      </w:pPr>
      <w:r w:rsidRPr="003539D9">
        <w:t>Quantification:</w:t>
      </w:r>
    </w:p>
    <w:p w:rsidR="00122621" w:rsidRPr="003539D9" w:rsidRDefault="00122621" w:rsidP="00122621">
      <w:pPr>
        <w:pStyle w:val="CRMQuantification"/>
      </w:pPr>
      <w:r w:rsidRPr="003539D9">
        <w:t>many to one, necessary (1,1:0,n)</w:t>
      </w:r>
    </w:p>
    <w:p w:rsidR="00122621" w:rsidRPr="003539D9" w:rsidRDefault="00122621" w:rsidP="00122621">
      <w:pPr>
        <w:pStyle w:val="CRMDescriptionLabel"/>
      </w:pPr>
      <w:r w:rsidRPr="003539D9">
        <w:t>Scope note:</w:t>
      </w:r>
    </w:p>
    <w:p w:rsidR="00122621" w:rsidRPr="003539D9" w:rsidRDefault="00122621" w:rsidP="00122621">
      <w:pPr>
        <w:pStyle w:val="CRMScopeNoteText"/>
      </w:pPr>
      <w:r w:rsidRPr="003539D9">
        <w:t>This property associates an instance of S23 Position Determination with the instance of E52 Time-Span for which the determination is valid according to the observer at the time of the observation. No inferences can be made in relation to the validity of the determination outside this time-span, despite the fact that some entities are relatively stable, and their positions may remain the same after the determination. The time-span of validity should fall within the overall time-span of the process of determination.</w:t>
      </w:r>
    </w:p>
    <w:p w:rsidR="00122621" w:rsidRPr="003539D9" w:rsidRDefault="00122621" w:rsidP="00122621">
      <w:pPr>
        <w:pStyle w:val="CRMDescriptionLabel"/>
      </w:pPr>
      <w:r w:rsidRPr="003539D9">
        <w:t>Full path:</w:t>
      </w:r>
    </w:p>
    <w:p w:rsidR="00122621" w:rsidRPr="003539D9" w:rsidRDefault="00122621" w:rsidP="00122621">
      <w:pPr>
        <w:pStyle w:val="CRMFullPath"/>
      </w:pPr>
      <w:r w:rsidRPr="003539D9">
        <w:t xml:space="preserve">S23 Position Determination. </w:t>
      </w:r>
      <w:r w:rsidRPr="003539D9">
        <w:rPr>
          <w:i/>
        </w:rPr>
        <w:t>O36 expressed the observed as (was observed by)</w:t>
      </w:r>
      <w:r w:rsidRPr="003539D9">
        <w:t xml:space="preserve">: S28 Observable Situation. </w:t>
      </w:r>
      <w:r w:rsidRPr="003539D9">
        <w:rPr>
          <w:i/>
        </w:rPr>
        <w:t>J24 held at least for (is at least validity of)</w:t>
      </w:r>
      <w:r w:rsidRPr="003539D9">
        <w:t>: E52 Time-Span</w:t>
      </w:r>
    </w:p>
    <w:p w:rsidR="00122621" w:rsidRPr="003539D9" w:rsidRDefault="00122621" w:rsidP="00122621">
      <w:pPr>
        <w:pStyle w:val="CRMDescriptionLabel"/>
      </w:pPr>
      <w:r w:rsidRPr="003539D9">
        <w:t xml:space="preserve">Examples: </w:t>
      </w:r>
    </w:p>
    <w:p w:rsidR="00122621" w:rsidRPr="003539D9" w:rsidRDefault="00122621" w:rsidP="00122621">
      <w:pPr>
        <w:pStyle w:val="CRMExample"/>
        <w:numPr>
          <w:ilvl w:val="0"/>
          <w:numId w:val="2"/>
        </w:numPr>
        <w:ind w:left="1800"/>
      </w:pPr>
      <w:r w:rsidRPr="003539D9">
        <w:t xml:space="preserve">The determination of the position of the Titanic for the initial distress call after hitting an iceberg (S23) </w:t>
      </w:r>
      <w:r w:rsidRPr="003539D9">
        <w:rPr>
          <w:i/>
          <w:iCs/>
        </w:rPr>
        <w:t>has validity time-span</w:t>
      </w:r>
      <w:r w:rsidRPr="003539D9">
        <w:t xml:space="preserve"> the time of the collision (E52). </w:t>
      </w:r>
      <w:r w:rsidRPr="003539D9">
        <w:br/>
        <w:t>[This is a plausible guess based on Boxhall’s account; the collision was on 14 April 1912 23:40 ship’s time.] (Halpern, 2011; Boxhall, 1962)</w:t>
      </w:r>
    </w:p>
    <w:p w:rsidR="00122621" w:rsidRPr="003539D9" w:rsidRDefault="00122621" w:rsidP="00122621">
      <w:pPr>
        <w:pStyle w:val="CRMExample"/>
        <w:numPr>
          <w:ilvl w:val="0"/>
          <w:numId w:val="2"/>
        </w:numPr>
        <w:ind w:left="1800"/>
      </w:pPr>
      <w:r w:rsidRPr="003539D9">
        <w:t xml:space="preserve">The determination of the position of the Titanic by officer Joseph G. Boxhall after the initial distress signal was sent (S23) </w:t>
      </w:r>
      <w:r w:rsidRPr="003539D9">
        <w:rPr>
          <w:i/>
          <w:iCs/>
        </w:rPr>
        <w:t>has validity time-span</w:t>
      </w:r>
      <w:r w:rsidRPr="003539D9">
        <w:t xml:space="preserve"> the time of the collision (E52). [Boxhall </w:t>
      </w:r>
      <w:r w:rsidRPr="003539D9">
        <w:lastRenderedPageBreak/>
        <w:t>was convinced of the correctness of his position determination until his death.] (Halpern, 2011; Boxhall, 1962)</w:t>
      </w:r>
    </w:p>
    <w:p w:rsidR="00122621" w:rsidRPr="003539D9" w:rsidRDefault="00122621" w:rsidP="00122621">
      <w:pPr>
        <w:pStyle w:val="CRMExample"/>
        <w:numPr>
          <w:ilvl w:val="0"/>
          <w:numId w:val="2"/>
        </w:numPr>
        <w:ind w:left="1800"/>
      </w:pPr>
      <w:r w:rsidRPr="003539D9">
        <w:t xml:space="preserve">The determination of the position of the Titanic by Robert Ballard's team after the Titanic ship-wreck was found (S23) </w:t>
      </w:r>
      <w:r w:rsidRPr="003539D9">
        <w:rPr>
          <w:i/>
          <w:iCs/>
        </w:rPr>
        <w:t>has validity time-span</w:t>
      </w:r>
      <w:r w:rsidRPr="003539D9">
        <w:t xml:space="preserve"> the time of the position determination (E52). </w:t>
      </w:r>
      <w:r w:rsidRPr="003539D9">
        <w:br/>
        <w:t>[This period falls within the 1st of September 1985 00:48, i.e. the first encounter of a piece of Titanic debris and 1987] (Ballard et al., 1987)</w:t>
      </w:r>
    </w:p>
    <w:p w:rsidR="00122621" w:rsidRPr="003539D9" w:rsidRDefault="00122621" w:rsidP="00122621">
      <w:pPr>
        <w:pStyle w:val="CRMDescriptionLabel"/>
      </w:pPr>
      <w:r w:rsidRPr="003539D9">
        <w:t xml:space="preserve">In first-order logic: </w:t>
      </w:r>
    </w:p>
    <w:p w:rsidR="00122621" w:rsidRPr="003539D9" w:rsidRDefault="00122621" w:rsidP="00122621">
      <w:pPr>
        <w:pStyle w:val="CRMFirstOrderLogic"/>
        <w:rPr>
          <w:lang w:eastAsia="el-GR" w:bidi="ar-SA"/>
        </w:rPr>
      </w:pPr>
      <w:r w:rsidRPr="003539D9">
        <w:rPr>
          <w:lang w:eastAsia="el-GR" w:bidi="ar-SA"/>
        </w:rPr>
        <w:t xml:space="preserve">O31(x,y) </w:t>
      </w:r>
      <w:r w:rsidRPr="003539D9">
        <w:rPr>
          <w:rFonts w:ascii="Cambria Math" w:hAnsi="Cambria Math" w:cs="Cambria Math"/>
          <w:lang w:eastAsia="el-GR" w:bidi="ar-SA"/>
        </w:rPr>
        <w:t>⇒</w:t>
      </w:r>
      <w:r w:rsidRPr="003539D9">
        <w:rPr>
          <w:lang w:eastAsia="el-GR" w:bidi="ar-SA"/>
        </w:rPr>
        <w:t xml:space="preserve"> S23(x)</w:t>
      </w:r>
    </w:p>
    <w:p w:rsidR="00122621" w:rsidRPr="002B48F3" w:rsidRDefault="00122621" w:rsidP="00122621">
      <w:pPr>
        <w:pStyle w:val="CRMFirstOrderLogic"/>
        <w:rPr>
          <w:lang w:val="fr-FR" w:eastAsia="el-GR" w:bidi="ar-SA"/>
        </w:rPr>
      </w:pPr>
      <w:r w:rsidRPr="002B48F3">
        <w:rPr>
          <w:lang w:val="fr-FR" w:eastAsia="el-GR" w:bidi="ar-SA"/>
        </w:rPr>
        <w:t xml:space="preserve">O31(x,y) </w:t>
      </w:r>
      <w:r w:rsidRPr="002B48F3">
        <w:rPr>
          <w:rFonts w:ascii="Cambria Math" w:hAnsi="Cambria Math" w:cs="Cambria Math"/>
          <w:lang w:val="fr-FR" w:eastAsia="el-GR" w:bidi="ar-SA"/>
        </w:rPr>
        <w:t>⇒</w:t>
      </w:r>
      <w:r w:rsidRPr="002B48F3">
        <w:rPr>
          <w:lang w:val="fr-FR" w:eastAsia="el-GR" w:bidi="ar-SA"/>
        </w:rPr>
        <w:t xml:space="preserve"> E52(y)</w:t>
      </w:r>
    </w:p>
    <w:p w:rsidR="00122621" w:rsidRPr="002B48F3" w:rsidRDefault="00122621" w:rsidP="00122621">
      <w:pPr>
        <w:pStyle w:val="CRMFirstOrderLogic"/>
        <w:rPr>
          <w:lang w:val="fr-FR" w:bidi="he-IL"/>
        </w:rPr>
      </w:pPr>
      <w:r w:rsidRPr="002B48F3">
        <w:rPr>
          <w:lang w:val="fr-FR"/>
        </w:rPr>
        <w:t xml:space="preserve">O31(x,y) </w:t>
      </w:r>
      <w:r w:rsidRPr="002B48F3">
        <w:rPr>
          <w:rFonts w:ascii="Cambria Math" w:hAnsi="Cambria Math" w:cs="Cambria Math"/>
          <w:lang w:val="fr-FR"/>
        </w:rPr>
        <w:t>∧</w:t>
      </w:r>
      <w:r w:rsidRPr="002B48F3">
        <w:rPr>
          <w:lang w:val="fr-FR"/>
        </w:rPr>
        <w:t xml:space="preserve"> E52(t) </w:t>
      </w:r>
      <w:r w:rsidRPr="002B48F3">
        <w:rPr>
          <w:rFonts w:ascii="Cambria Math" w:hAnsi="Cambria Math" w:cs="Cambria Math"/>
          <w:lang w:val="fr-FR"/>
        </w:rPr>
        <w:t>∧</w:t>
      </w:r>
      <w:r w:rsidRPr="002B48F3">
        <w:rPr>
          <w:lang w:val="fr-FR"/>
        </w:rPr>
        <w:t xml:space="preserve"> P4(x,t) </w:t>
      </w:r>
      <w:r w:rsidRPr="002B48F3">
        <w:rPr>
          <w:rFonts w:ascii="Cambria Math" w:hAnsi="Cambria Math" w:cs="Cambria Math"/>
          <w:lang w:val="fr-FR"/>
        </w:rPr>
        <w:t>⇒</w:t>
      </w:r>
      <w:r w:rsidRPr="002B48F3">
        <w:rPr>
          <w:lang w:val="fr-FR"/>
        </w:rPr>
        <w:t xml:space="preserve"> P86(y,t)</w:t>
      </w:r>
      <w:r w:rsidRPr="002B48F3">
        <w:rPr>
          <w:lang w:val="fr-FR" w:eastAsia="el-GR" w:bidi="ar-SA"/>
        </w:rPr>
        <w:t>)</w:t>
      </w:r>
    </w:p>
    <w:p w:rsidR="00122621" w:rsidRPr="003539D9" w:rsidRDefault="00122621" w:rsidP="00122621">
      <w:pPr>
        <w:pStyle w:val="Heading4"/>
        <w:rPr>
          <w:lang w:bidi="he-IL"/>
        </w:rPr>
      </w:pPr>
      <w:bookmarkStart w:id="17" w:name="_New_example_for"/>
      <w:bookmarkEnd w:id="17"/>
      <w:r w:rsidRPr="003539D9">
        <w:rPr>
          <w:lang w:bidi="he-IL"/>
        </w:rPr>
        <w:t>New example for O32 determined position (was located by)</w:t>
      </w:r>
    </w:p>
    <w:p w:rsidR="00122621" w:rsidRPr="003539D9" w:rsidRDefault="00122621" w:rsidP="00122621">
      <w:pPr>
        <w:pStyle w:val="ListParagraph"/>
        <w:numPr>
          <w:ilvl w:val="0"/>
          <w:numId w:val="5"/>
        </w:numPr>
        <w:rPr>
          <w:lang w:bidi="he-IL"/>
        </w:rPr>
      </w:pPr>
      <w:r w:rsidRPr="003539D9">
        <w:rPr>
          <w:rFonts w:ascii="Times New Roman" w:eastAsia="Times New Roman" w:hAnsi="Times New Roman" w:cs="Times New Roman"/>
          <w:color w:val="000000"/>
        </w:rPr>
        <w:t xml:space="preserve">The determination of the position of Messner and Habeler in May 8, 1978 (S23) </w:t>
      </w:r>
      <w:r w:rsidRPr="003539D9">
        <w:rPr>
          <w:rFonts w:ascii="Times New Roman" w:eastAsia="Times New Roman" w:hAnsi="Times New Roman" w:cs="Times New Roman"/>
          <w:i/>
          <w:iCs/>
          <w:color w:val="000000"/>
        </w:rPr>
        <w:t>determined position of</w:t>
      </w:r>
      <w:r w:rsidRPr="003539D9">
        <w:rPr>
          <w:rFonts w:ascii="Times New Roman" w:eastAsia="Times New Roman" w:hAnsi="Times New Roman" w:cs="Times New Roman"/>
          <w:color w:val="000000"/>
        </w:rPr>
        <w:t xml:space="preserve"> Reinhold Messner and Peter Habeler (E20) (Messner 1978)</w:t>
      </w:r>
    </w:p>
    <w:p w:rsidR="00122621" w:rsidRPr="003539D9" w:rsidRDefault="00122621" w:rsidP="00122621">
      <w:pPr>
        <w:pStyle w:val="Heading4"/>
        <w:rPr>
          <w:lang w:bidi="he-IL"/>
        </w:rPr>
      </w:pPr>
      <w:bookmarkStart w:id="18" w:name="_Definition_of_O41"/>
      <w:bookmarkEnd w:id="18"/>
      <w:r w:rsidRPr="003539D9">
        <w:rPr>
          <w:lang w:bidi="he-IL"/>
        </w:rPr>
        <w:t>Definition of O41 measured dimension (was measured in)</w:t>
      </w:r>
    </w:p>
    <w:p w:rsidR="00122621" w:rsidRPr="003539D9" w:rsidRDefault="00122621" w:rsidP="00122621">
      <w:pPr>
        <w:keepNext/>
        <w:pBdr>
          <w:top w:val="nil"/>
          <w:left w:val="nil"/>
          <w:bottom w:val="nil"/>
          <w:right w:val="nil"/>
          <w:between w:val="nil"/>
        </w:pBdr>
        <w:spacing w:before="240"/>
        <w:rPr>
          <w:rFonts w:ascii="Arial" w:eastAsia="Arial" w:hAnsi="Arial" w:cs="Arial"/>
          <w:b/>
          <w:bCs/>
          <w:color w:val="000000"/>
        </w:rPr>
      </w:pPr>
      <w:bookmarkStart w:id="19" w:name="_Hlk229402280"/>
      <w:r w:rsidRPr="003539D9">
        <w:rPr>
          <w:rFonts w:ascii="Arial" w:eastAsia="Arial" w:hAnsi="Arial" w:cs="Arial"/>
          <w:b/>
          <w:bCs/>
          <w:color w:val="000000"/>
        </w:rPr>
        <w:t>O41 measured dimension (was measured in)</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Domain:</w:t>
      </w:r>
    </w:p>
    <w:p w:rsidR="00122621" w:rsidRPr="003539D9" w:rsidRDefault="00122621" w:rsidP="00122621">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S23 Position Determination</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Range:</w:t>
      </w:r>
    </w:p>
    <w:p w:rsidR="00122621" w:rsidRPr="003539D9" w:rsidRDefault="00122621" w:rsidP="00122621">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 xml:space="preserve">S25 Relative Dimension </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Subproperty of:</w:t>
      </w:r>
    </w:p>
    <w:p w:rsidR="00122621" w:rsidRPr="003539D9" w:rsidRDefault="00122621" w:rsidP="00122621">
      <w:pPr>
        <w:pBdr>
          <w:top w:val="nil"/>
          <w:left w:val="nil"/>
          <w:bottom w:val="nil"/>
          <w:right w:val="nil"/>
          <w:between w:val="nil"/>
        </w:pBdr>
        <w:ind w:left="1440"/>
        <w:rPr>
          <w:color w:val="000000"/>
        </w:rPr>
      </w:pP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Superproperty of:</w:t>
      </w:r>
    </w:p>
    <w:p w:rsidR="00122621" w:rsidRPr="003539D9" w:rsidRDefault="00122621" w:rsidP="00122621">
      <w:pPr>
        <w:pBdr>
          <w:top w:val="nil"/>
          <w:left w:val="nil"/>
          <w:bottom w:val="nil"/>
          <w:right w:val="nil"/>
          <w:between w:val="nil"/>
        </w:pBdr>
        <w:ind w:left="1440"/>
        <w:rPr>
          <w:color w:val="000000"/>
        </w:rPr>
      </w:pP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Quantification:</w:t>
      </w:r>
    </w:p>
    <w:p w:rsidR="00122621" w:rsidRPr="003539D9" w:rsidRDefault="00122621" w:rsidP="00122621">
      <w:pPr>
        <w:pBdr>
          <w:top w:val="nil"/>
          <w:left w:val="nil"/>
          <w:bottom w:val="nil"/>
          <w:right w:val="nil"/>
          <w:between w:val="nil"/>
        </w:pBdr>
        <w:spacing w:after="142"/>
        <w:ind w:left="1440"/>
        <w:rPr>
          <w:color w:val="000000"/>
        </w:rPr>
      </w:pPr>
      <w:r w:rsidRPr="003539D9">
        <w:rPr>
          <w:rFonts w:ascii="Times New Roman" w:eastAsia="Times New Roman" w:hAnsi="Times New Roman" w:cs="Times New Roman"/>
          <w:color w:val="000000"/>
        </w:rPr>
        <w:t>many to many, necessary (1,n:0,n)</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Scope note:</w:t>
      </w:r>
    </w:p>
    <w:p w:rsidR="00122621" w:rsidRPr="003539D9" w:rsidRDefault="00122621" w:rsidP="00122621">
      <w:pPr>
        <w:pBdr>
          <w:top w:val="nil"/>
          <w:left w:val="nil"/>
          <w:bottom w:val="nil"/>
          <w:right w:val="nil"/>
          <w:between w:val="nil"/>
        </w:pBdr>
        <w:spacing w:after="170"/>
        <w:ind w:left="1440"/>
        <w:rPr>
          <w:color w:val="000000"/>
        </w:rPr>
      </w:pPr>
      <w:r w:rsidRPr="003539D9">
        <w:rPr>
          <w:rFonts w:ascii="Times New Roman" w:eastAsia="Times New Roman" w:hAnsi="Times New Roman" w:cs="Times New Roman"/>
          <w:color w:val="000000"/>
        </w:rPr>
        <w:t>This property associates an instance of S23 Position Determination with an instance of S25 Relative Dimension that was the result of a measurement carried out as part of the activity of determining the position in order to obtain or complete the necessary information for determining the position, such the distances of the item to be determined from two immobile items with known position, or the compass directions of two light-houses (angles with the Earth’s magnetic field</w:t>
      </w:r>
      <w:r w:rsidRPr="003539D9">
        <w:rPr>
          <w:b/>
          <w:bCs/>
          <w:color w:val="000000"/>
        </w:rPr>
        <w:t xml:space="preserve">) </w:t>
      </w:r>
      <w:r w:rsidRPr="003539D9">
        <w:rPr>
          <w:bCs/>
          <w:color w:val="000000"/>
        </w:rPr>
        <w:t>as</w:t>
      </w:r>
      <w:r w:rsidRPr="003539D9">
        <w:rPr>
          <w:rFonts w:ascii="Times New Roman" w:eastAsia="Times New Roman" w:hAnsi="Times New Roman" w:cs="Times New Roman"/>
          <w:color w:val="000000"/>
        </w:rPr>
        <w:t xml:space="preserve"> seen from a boat for determining the boat’s position. </w:t>
      </w:r>
    </w:p>
    <w:p w:rsidR="00122621" w:rsidRPr="003539D9" w:rsidRDefault="00122621" w:rsidP="00122621">
      <w:pPr>
        <w:pBdr>
          <w:top w:val="nil"/>
          <w:left w:val="nil"/>
          <w:bottom w:val="nil"/>
          <w:right w:val="nil"/>
          <w:between w:val="nil"/>
        </w:pBdr>
        <w:spacing w:after="170"/>
        <w:ind w:left="1440"/>
        <w:rPr>
          <w:color w:val="000000"/>
        </w:rPr>
      </w:pPr>
      <w:r w:rsidRPr="003539D9">
        <w:rPr>
          <w:rFonts w:ascii="Times New Roman" w:eastAsia="Times New Roman" w:hAnsi="Times New Roman" w:cs="Times New Roman"/>
          <w:color w:val="000000"/>
        </w:rPr>
        <w:t>Only the time-critical measurements need to be carried out of as part of the actual domain instance of this property, such as the time elapsed at which an athlete meets a goal with a predetermined distance from the starting point.</w:t>
      </w:r>
    </w:p>
    <w:p w:rsidR="00122621" w:rsidRPr="003539D9" w:rsidRDefault="00122621" w:rsidP="00122621">
      <w:pPr>
        <w:pBdr>
          <w:top w:val="nil"/>
          <w:left w:val="nil"/>
          <w:bottom w:val="nil"/>
          <w:right w:val="nil"/>
          <w:between w:val="nil"/>
        </w:pBdr>
        <w:spacing w:after="170"/>
        <w:ind w:left="1440"/>
        <w:rPr>
          <w:color w:val="000000"/>
        </w:rPr>
      </w:pPr>
      <w:r w:rsidRPr="003539D9">
        <w:rPr>
          <w:rFonts w:ascii="Times New Roman" w:eastAsia="Times New Roman" w:hAnsi="Times New Roman" w:cs="Times New Roman"/>
          <w:color w:val="000000"/>
        </w:rPr>
        <w:t>This property needs not be instantiated in cases in which the actual relative dimensions are not known to the user, such as the distances to the satellites when using GPS devices.</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lastRenderedPageBreak/>
        <w:t>Full path:</w:t>
      </w:r>
    </w:p>
    <w:p w:rsidR="00122621" w:rsidRPr="003539D9" w:rsidRDefault="00122621" w:rsidP="00122621">
      <w:pPr>
        <w:keepNext/>
        <w:pBdr>
          <w:top w:val="nil"/>
          <w:left w:val="nil"/>
          <w:bottom w:val="nil"/>
          <w:right w:val="nil"/>
          <w:between w:val="nil"/>
        </w:pBdr>
        <w:spacing w:after="170"/>
        <w:ind w:left="1440"/>
        <w:rPr>
          <w:color w:val="000000"/>
        </w:rPr>
      </w:pP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Examples: </w:t>
      </w:r>
    </w:p>
    <w:p w:rsidR="00122621" w:rsidRPr="003539D9" w:rsidRDefault="00122621" w:rsidP="00122621">
      <w:pPr>
        <w:numPr>
          <w:ilvl w:val="0"/>
          <w:numId w:val="4"/>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Messner and Habeler in May 8, 1978 (S23) </w:t>
      </w:r>
      <w:r w:rsidRPr="003539D9">
        <w:rPr>
          <w:rFonts w:ascii="Times New Roman" w:eastAsia="Times New Roman" w:hAnsi="Times New Roman" w:cs="Times New Roman"/>
          <w:i/>
          <w:iCs/>
          <w:color w:val="000000"/>
        </w:rPr>
        <w:t>measured dimension</w:t>
      </w:r>
      <w:r w:rsidRPr="003539D9">
        <w:rPr>
          <w:rFonts w:ascii="Times New Roman" w:eastAsia="Times New Roman" w:hAnsi="Times New Roman" w:cs="Times New Roman"/>
          <w:color w:val="000000"/>
        </w:rPr>
        <w:t xml:space="preserve"> the distance of Reinhold Messner and Peter Habeler from Mount Everest summit 8.5.1978 (S25) (Messner 1978, Roberts 2003)</w:t>
      </w:r>
    </w:p>
    <w:p w:rsidR="00122621" w:rsidRPr="003539D9" w:rsidRDefault="00122621" w:rsidP="00122621">
      <w:pPr>
        <w:numPr>
          <w:ilvl w:val="0"/>
          <w:numId w:val="4"/>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officer Joseph G. Boxhall after the initial distress signal was sent (S23) </w:t>
      </w:r>
      <w:r w:rsidRPr="003539D9">
        <w:rPr>
          <w:rFonts w:ascii="Times New Roman" w:eastAsia="Times New Roman" w:hAnsi="Times New Roman" w:cs="Times New Roman"/>
          <w:i/>
          <w:iCs/>
          <w:color w:val="000000"/>
        </w:rPr>
        <w:t>measured dimension</w:t>
      </w:r>
      <w:r w:rsidRPr="003539D9">
        <w:rPr>
          <w:rFonts w:ascii="Times New Roman" w:eastAsia="Times New Roman" w:hAnsi="Times New Roman" w:cs="Times New Roman"/>
          <w:color w:val="000000"/>
        </w:rPr>
        <w:t xml:space="preserve"> the elapsed time from the last fixed star observation 7:30 to the time of the initial distress signal (S25) (Halpern, 2005)</w:t>
      </w:r>
    </w:p>
    <w:p w:rsidR="00122621" w:rsidRPr="003539D9" w:rsidRDefault="00122621" w:rsidP="00122621">
      <w:pPr>
        <w:pBdr>
          <w:top w:val="nil"/>
          <w:left w:val="nil"/>
          <w:bottom w:val="nil"/>
          <w:right w:val="nil"/>
          <w:between w:val="nil"/>
        </w:pBdr>
        <w:ind w:left="1800"/>
        <w:rPr>
          <w:color w:val="000000"/>
        </w:rPr>
      </w:pPr>
      <w:r w:rsidRPr="003539D9">
        <w:rPr>
          <w:rFonts w:ascii="Times New Roman" w:eastAsia="Times New Roman" w:hAnsi="Times New Roman" w:cs="Times New Roman"/>
          <w:color w:val="000000"/>
        </w:rPr>
        <w:t>[Boxhall said that he used the star fix position</w:t>
      </w:r>
      <w:r w:rsidRPr="003539D9">
        <w:rPr>
          <w:rFonts w:ascii="Times New Roman" w:eastAsia="Times New Roman" w:hAnsi="Times New Roman" w:cs="Times New Roman"/>
          <w:b/>
          <w:bCs/>
          <w:color w:val="000000"/>
        </w:rPr>
        <w:t xml:space="preserve"> </w:t>
      </w:r>
      <w:r w:rsidRPr="003539D9">
        <w:rPr>
          <w:rFonts w:ascii="Times New Roman" w:eastAsia="Times New Roman" w:hAnsi="Times New Roman" w:cs="Times New Roman"/>
          <w:color w:val="000000"/>
        </w:rPr>
        <w:t>for 7:30pm (Probably 7:38pm) that night as his base and used a speed of 22 knots from there to a time of 11:45pm.]</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In First Oder Logic: </w:t>
      </w:r>
    </w:p>
    <w:p w:rsidR="00122621" w:rsidRPr="003539D9" w:rsidRDefault="00122621" w:rsidP="00122621">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O41(x,y)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S23(x)</w:t>
      </w:r>
    </w:p>
    <w:p w:rsidR="00122621" w:rsidRPr="003539D9" w:rsidRDefault="00122621" w:rsidP="00122621">
      <w:pPr>
        <w:pBdr>
          <w:top w:val="nil"/>
          <w:left w:val="nil"/>
          <w:bottom w:val="nil"/>
          <w:right w:val="nil"/>
          <w:between w:val="nil"/>
        </w:pBdr>
        <w:ind w:left="1440"/>
        <w:rPr>
          <w:lang w:bidi="he-IL"/>
        </w:rPr>
      </w:pPr>
      <w:r w:rsidRPr="003539D9">
        <w:rPr>
          <w:rFonts w:ascii="Times New Roman" w:eastAsia="Times New Roman" w:hAnsi="Times New Roman" w:cs="Times New Roman"/>
          <w:color w:val="000000"/>
        </w:rPr>
        <w:t xml:space="preserve">O41(x,y)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S25(y)</w:t>
      </w:r>
      <w:bookmarkEnd w:id="19"/>
    </w:p>
    <w:p w:rsidR="00122621" w:rsidRPr="003539D9" w:rsidRDefault="00122621" w:rsidP="00122621">
      <w:pPr>
        <w:pStyle w:val="Heading4"/>
        <w:rPr>
          <w:lang w:bidi="he-IL"/>
        </w:rPr>
      </w:pPr>
      <w:bookmarkStart w:id="20" w:name="_Definition_of_O42"/>
      <w:bookmarkEnd w:id="20"/>
      <w:r w:rsidRPr="003539D9">
        <w:rPr>
          <w:lang w:bidi="he-IL"/>
        </w:rPr>
        <w:t>Definition of O42 used result of (results contributed to)</w:t>
      </w:r>
    </w:p>
    <w:p w:rsidR="00122621" w:rsidRPr="003539D9" w:rsidRDefault="00122621" w:rsidP="00122621">
      <w:pPr>
        <w:rPr>
          <w:rFonts w:ascii="Arial" w:hAnsi="Arial"/>
          <w:b/>
          <w:lang w:bidi="he-IL"/>
        </w:rPr>
      </w:pPr>
      <w:bookmarkStart w:id="21" w:name="_Hlk229402297"/>
      <w:r w:rsidRPr="003539D9">
        <w:rPr>
          <w:rFonts w:ascii="Arial" w:hAnsi="Arial"/>
          <w:b/>
          <w:lang w:bidi="he-IL"/>
        </w:rPr>
        <w:t>O42 used result of (results contributed to)</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Domain:</w:t>
      </w:r>
    </w:p>
    <w:p w:rsidR="00122621" w:rsidRPr="003539D9" w:rsidRDefault="00122621" w:rsidP="00122621">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S23 Position Determination</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Range:</w:t>
      </w:r>
    </w:p>
    <w:p w:rsidR="00122621" w:rsidRPr="003539D9" w:rsidRDefault="00122621" w:rsidP="00122621">
      <w:pPr>
        <w:pBdr>
          <w:top w:val="nil"/>
          <w:left w:val="nil"/>
          <w:bottom w:val="nil"/>
          <w:right w:val="nil"/>
          <w:between w:val="nil"/>
        </w:pBdr>
        <w:ind w:left="1440"/>
        <w:rPr>
          <w:color w:val="000000"/>
        </w:rPr>
      </w:pPr>
      <w:r w:rsidRPr="003539D9">
        <w:rPr>
          <w:rFonts w:ascii="Times New Roman" w:eastAsia="Times New Roman" w:hAnsi="Times New Roman" w:cs="Times New Roman"/>
          <w:color w:val="000000"/>
        </w:rPr>
        <w:t xml:space="preserve">S27 Observation </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Subproperty of:</w:t>
      </w:r>
    </w:p>
    <w:p w:rsidR="00122621" w:rsidRPr="003539D9" w:rsidRDefault="00122621" w:rsidP="00122621">
      <w:pPr>
        <w:pBdr>
          <w:top w:val="nil"/>
          <w:left w:val="nil"/>
          <w:bottom w:val="nil"/>
          <w:right w:val="nil"/>
          <w:between w:val="nil"/>
        </w:pBdr>
        <w:ind w:left="1440"/>
        <w:rPr>
          <w:color w:val="000000"/>
        </w:rPr>
      </w:pP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Superproperty of:</w:t>
      </w:r>
    </w:p>
    <w:p w:rsidR="00122621" w:rsidRPr="003539D9" w:rsidRDefault="00122621" w:rsidP="00122621">
      <w:pPr>
        <w:pBdr>
          <w:top w:val="nil"/>
          <w:left w:val="nil"/>
          <w:bottom w:val="nil"/>
          <w:right w:val="nil"/>
          <w:between w:val="nil"/>
        </w:pBdr>
        <w:ind w:left="1440"/>
        <w:rPr>
          <w:color w:val="000000"/>
        </w:rPr>
      </w:pP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Quantification:</w:t>
      </w:r>
    </w:p>
    <w:p w:rsidR="00122621" w:rsidRPr="003539D9" w:rsidRDefault="00122621" w:rsidP="00122621">
      <w:pPr>
        <w:pBdr>
          <w:top w:val="nil"/>
          <w:left w:val="nil"/>
          <w:bottom w:val="nil"/>
          <w:right w:val="nil"/>
          <w:between w:val="nil"/>
        </w:pBdr>
        <w:spacing w:after="142"/>
        <w:ind w:left="1440"/>
        <w:rPr>
          <w:color w:val="000000"/>
        </w:rPr>
      </w:pPr>
      <w:r w:rsidRPr="003539D9">
        <w:rPr>
          <w:rFonts w:ascii="Times New Roman" w:eastAsia="Times New Roman" w:hAnsi="Times New Roman" w:cs="Times New Roman"/>
          <w:color w:val="000000"/>
        </w:rPr>
        <w:t>many to many (0,n:0,n)</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Scope note:</w:t>
      </w:r>
    </w:p>
    <w:p w:rsidR="00122621" w:rsidRPr="003539D9" w:rsidRDefault="00122621" w:rsidP="00122621">
      <w:pPr>
        <w:pStyle w:val="CRMScopeNoteText"/>
      </w:pPr>
      <w:r w:rsidRPr="003539D9">
        <w:t xml:space="preserve">This property associates an instance of S23 Position Determination with an instance of S27 Observation the results of which were part of the necessary constituting observations </w:t>
      </w:r>
      <w:r w:rsidRPr="003539D9">
        <w:rPr>
          <w:bCs/>
        </w:rPr>
        <w:t xml:space="preserve">of the position determination but carried out earlier, </w:t>
      </w:r>
      <w:r w:rsidRPr="003539D9">
        <w:t xml:space="preserve">in another context. </w:t>
      </w:r>
    </w:p>
    <w:p w:rsidR="00122621" w:rsidRPr="003539D9" w:rsidRDefault="00122621" w:rsidP="00122621">
      <w:pPr>
        <w:pStyle w:val="CRMScopeNoteText"/>
      </w:pPr>
      <w:r w:rsidRPr="003539D9">
        <w:t xml:space="preserve">Therefore, </w:t>
      </w:r>
      <w:r w:rsidRPr="003539D9">
        <w:rPr>
          <w:bCs/>
        </w:rPr>
        <w:t xml:space="preserve">the observations must not be a critical component of </w:t>
      </w:r>
      <w:r w:rsidRPr="003539D9">
        <w:t>the validity time-span of</w:t>
      </w:r>
      <w:r w:rsidRPr="003539D9">
        <w:rPr>
          <w:bCs/>
        </w:rPr>
        <w:t xml:space="preserve"> the position determination</w:t>
      </w:r>
      <w:r w:rsidRPr="003539D9">
        <w:t xml:space="preserve">, such the measurement of the distance between the start and the finish line in a 100m sprint race competition. In contrast, the measurement of the elapsed time an athlete reaches the finish line </w:t>
      </w:r>
      <w:r w:rsidRPr="003539D9">
        <w:rPr>
          <w:bCs/>
        </w:rPr>
        <w:t>needs</w:t>
      </w:r>
      <w:r w:rsidRPr="003539D9">
        <w:t xml:space="preserve"> to fall within the time-span and be part of the domain instance of this property.</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lastRenderedPageBreak/>
        <w:t>Full path:</w:t>
      </w:r>
    </w:p>
    <w:p w:rsidR="00122621" w:rsidRPr="003539D9" w:rsidRDefault="00122621" w:rsidP="00122621">
      <w:pPr>
        <w:keepNext/>
        <w:pBdr>
          <w:top w:val="nil"/>
          <w:left w:val="nil"/>
          <w:bottom w:val="nil"/>
          <w:right w:val="nil"/>
          <w:between w:val="nil"/>
        </w:pBdr>
        <w:spacing w:after="170"/>
        <w:ind w:left="1440"/>
        <w:rPr>
          <w:color w:val="000000"/>
        </w:rPr>
      </w:pP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Examples: </w:t>
      </w:r>
    </w:p>
    <w:p w:rsidR="00122621" w:rsidRPr="003539D9" w:rsidRDefault="00122621" w:rsidP="00122621">
      <w:pPr>
        <w:numPr>
          <w:ilvl w:val="0"/>
          <w:numId w:val="4"/>
        </w:numPr>
        <w:pBdr>
          <w:top w:val="nil"/>
          <w:left w:val="nil"/>
          <w:bottom w:val="nil"/>
          <w:right w:val="nil"/>
          <w:between w:val="nil"/>
        </w:pBdr>
        <w:spacing w:after="0"/>
        <w:ind w:left="1800"/>
      </w:pPr>
      <w:r w:rsidRPr="003539D9">
        <w:rPr>
          <w:rFonts w:ascii="Times New Roman" w:eastAsia="Times New Roman" w:hAnsi="Times New Roman" w:cs="Times New Roman"/>
          <w:color w:val="000000"/>
        </w:rPr>
        <w:t xml:space="preserve">The determination of the position of the Titanic by officer Joseph G. Boxhall after the initial distress signal was sent (S23) </w:t>
      </w:r>
      <w:r w:rsidRPr="003539D9">
        <w:rPr>
          <w:rFonts w:ascii="Times New Roman" w:eastAsia="Times New Roman" w:hAnsi="Times New Roman" w:cs="Times New Roman"/>
          <w:i/>
          <w:iCs/>
          <w:color w:val="000000"/>
        </w:rPr>
        <w:t>used results of</w:t>
      </w:r>
      <w:r w:rsidRPr="003539D9">
        <w:rPr>
          <w:rFonts w:ascii="Times New Roman" w:eastAsia="Times New Roman" w:hAnsi="Times New Roman" w:cs="Times New Roman"/>
          <w:color w:val="000000"/>
        </w:rPr>
        <w:t xml:space="preserve"> the last fixed star observation 7:30 pm (S27) (Halpern, 2005)</w:t>
      </w:r>
    </w:p>
    <w:p w:rsidR="00122621" w:rsidRPr="003539D9" w:rsidRDefault="00122621" w:rsidP="00122621">
      <w:pPr>
        <w:pBdr>
          <w:top w:val="nil"/>
          <w:left w:val="nil"/>
          <w:bottom w:val="nil"/>
          <w:right w:val="nil"/>
          <w:between w:val="nil"/>
        </w:pBdr>
        <w:ind w:left="1800"/>
        <w:rPr>
          <w:color w:val="000000"/>
        </w:rPr>
      </w:pPr>
      <w:r w:rsidRPr="003539D9">
        <w:rPr>
          <w:rFonts w:ascii="Times New Roman" w:eastAsia="Times New Roman" w:hAnsi="Times New Roman" w:cs="Times New Roman"/>
          <w:color w:val="000000"/>
        </w:rPr>
        <w:t>[Boxhall said that he used the star fix position</w:t>
      </w:r>
      <w:r w:rsidRPr="003539D9">
        <w:rPr>
          <w:rFonts w:ascii="Times New Roman" w:eastAsia="Times New Roman" w:hAnsi="Times New Roman" w:cs="Times New Roman"/>
          <w:b/>
          <w:bCs/>
          <w:color w:val="000000"/>
        </w:rPr>
        <w:t xml:space="preserve"> </w:t>
      </w:r>
      <w:r w:rsidRPr="003539D9">
        <w:rPr>
          <w:rFonts w:ascii="Times New Roman" w:eastAsia="Times New Roman" w:hAnsi="Times New Roman" w:cs="Times New Roman"/>
          <w:color w:val="000000"/>
        </w:rPr>
        <w:t>for 7:30pm (Probably 7:38pm) that night as his base and used a speed of 22 knots from there to a time of 11:45pm.]</w:t>
      </w:r>
    </w:p>
    <w:p w:rsidR="00122621" w:rsidRPr="003539D9" w:rsidRDefault="00122621" w:rsidP="00122621">
      <w:pPr>
        <w:keepNext/>
        <w:pBdr>
          <w:top w:val="nil"/>
          <w:left w:val="nil"/>
          <w:bottom w:val="nil"/>
          <w:right w:val="nil"/>
          <w:between w:val="nil"/>
        </w:pBdr>
        <w:spacing w:before="170"/>
        <w:rPr>
          <w:color w:val="000000"/>
        </w:rPr>
      </w:pPr>
      <w:r w:rsidRPr="003539D9">
        <w:rPr>
          <w:rFonts w:ascii="Times New Roman" w:eastAsia="Times New Roman" w:hAnsi="Times New Roman" w:cs="Times New Roman"/>
          <w:color w:val="000000"/>
        </w:rPr>
        <w:t xml:space="preserve">In First Oder Logic: </w:t>
      </w:r>
    </w:p>
    <w:p w:rsidR="00122621" w:rsidRPr="003539D9" w:rsidRDefault="00122621" w:rsidP="00122621">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O42(x,y)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S23(x)</w:t>
      </w:r>
    </w:p>
    <w:p w:rsidR="00122621" w:rsidRPr="003539D9" w:rsidRDefault="00122621" w:rsidP="00122621">
      <w:pPr>
        <w:pBdr>
          <w:top w:val="nil"/>
          <w:left w:val="nil"/>
          <w:bottom w:val="nil"/>
          <w:right w:val="nil"/>
          <w:between w:val="nil"/>
        </w:pBdr>
        <w:ind w:left="1440"/>
        <w:rPr>
          <w:rFonts w:ascii="Times New Roman" w:eastAsia="Times New Roman" w:hAnsi="Times New Roman" w:cs="Times New Roman"/>
          <w:color w:val="000000"/>
        </w:rPr>
      </w:pPr>
      <w:r w:rsidRPr="003539D9">
        <w:rPr>
          <w:rFonts w:ascii="Times New Roman" w:eastAsia="Times New Roman" w:hAnsi="Times New Roman" w:cs="Times New Roman"/>
          <w:color w:val="000000"/>
        </w:rPr>
        <w:t xml:space="preserve">O42(x,y) </w:t>
      </w:r>
      <w:r w:rsidRPr="003539D9">
        <w:rPr>
          <w:rFonts w:ascii="Cambria Math" w:eastAsia="Cambria Math" w:hAnsi="Cambria Math" w:cs="Cambria Math"/>
          <w:color w:val="000000"/>
        </w:rPr>
        <w:t>⇒</w:t>
      </w:r>
      <w:r w:rsidRPr="003539D9">
        <w:rPr>
          <w:rFonts w:ascii="Times New Roman" w:eastAsia="Times New Roman" w:hAnsi="Times New Roman" w:cs="Times New Roman"/>
          <w:color w:val="000000"/>
        </w:rPr>
        <w:t xml:space="preserve"> S25(y)</w:t>
      </w:r>
      <w:bookmarkEnd w:id="21"/>
    </w:p>
    <w:p w:rsidR="00122621" w:rsidRPr="003539D9" w:rsidRDefault="00122621" w:rsidP="00122621">
      <w:pPr>
        <w:pStyle w:val="Heading4"/>
        <w:rPr>
          <w:lang w:bidi="he-IL"/>
        </w:rPr>
      </w:pPr>
      <w:r w:rsidRPr="003539D9">
        <w:rPr>
          <w:lang w:bidi="he-IL"/>
        </w:rPr>
        <w:t>New example for S25 Relative Dimension</w:t>
      </w:r>
    </w:p>
    <w:p w:rsidR="00122621" w:rsidRPr="003539D9" w:rsidRDefault="00122621" w:rsidP="00122621">
      <w:pPr>
        <w:pStyle w:val="ListParagraph"/>
        <w:numPr>
          <w:ilvl w:val="0"/>
          <w:numId w:val="6"/>
        </w:numPr>
        <w:pBdr>
          <w:top w:val="nil"/>
          <w:left w:val="nil"/>
          <w:bottom w:val="nil"/>
          <w:right w:val="nil"/>
          <w:between w:val="nil"/>
        </w:pBdr>
        <w:spacing w:after="0"/>
        <w:rPr>
          <w:lang w:bidi="he-IL"/>
        </w:rPr>
      </w:pPr>
      <w:bookmarkStart w:id="22" w:name="_Hlk229400080"/>
      <w:r w:rsidRPr="003539D9">
        <w:rPr>
          <w:rFonts w:ascii="Times New Roman" w:eastAsia="Times New Roman" w:hAnsi="Times New Roman" w:cs="Times New Roman"/>
          <w:color w:val="000000"/>
        </w:rPr>
        <w:t>the determination of the position of Messner and Habeler in May 8, 1978 (Messner 1978, Roberts 2003</w:t>
      </w:r>
      <w:bookmarkEnd w:id="22"/>
      <w:r w:rsidRPr="003539D9">
        <w:rPr>
          <w:rFonts w:ascii="Times New Roman" w:eastAsia="Times New Roman" w:hAnsi="Times New Roman" w:cs="Times New Roman"/>
          <w:color w:val="000000"/>
        </w:rPr>
        <w:t>)</w:t>
      </w:r>
    </w:p>
    <w:p w:rsidR="00122621" w:rsidRPr="003539D9" w:rsidRDefault="00122621" w:rsidP="00122621">
      <w:pPr>
        <w:pStyle w:val="Heading4"/>
        <w:rPr>
          <w:lang w:bidi="he-IL"/>
        </w:rPr>
      </w:pPr>
      <w:bookmarkStart w:id="23" w:name="_New_examples_for"/>
      <w:bookmarkEnd w:id="23"/>
      <w:r w:rsidRPr="003539D9">
        <w:rPr>
          <w:lang w:bidi="he-IL"/>
        </w:rPr>
        <w:t>New examples for O33 is relative to (has relative dimension)</w:t>
      </w:r>
    </w:p>
    <w:p w:rsidR="00122621" w:rsidRPr="003539D9" w:rsidRDefault="00122621" w:rsidP="00122621">
      <w:pPr>
        <w:pStyle w:val="ListParagraph"/>
        <w:numPr>
          <w:ilvl w:val="0"/>
          <w:numId w:val="6"/>
        </w:numPr>
        <w:pBdr>
          <w:top w:val="nil"/>
          <w:left w:val="nil"/>
          <w:bottom w:val="nil"/>
          <w:right w:val="nil"/>
          <w:between w:val="nil"/>
        </w:pBdr>
        <w:spacing w:after="0"/>
        <w:rPr>
          <w:lang w:bidi="he-IL"/>
        </w:rPr>
      </w:pPr>
      <w:bookmarkStart w:id="24" w:name="_Hlk229402467"/>
      <w:r w:rsidRPr="003539D9">
        <w:rPr>
          <w:rFonts w:ascii="Times New Roman" w:eastAsia="Times New Roman" w:hAnsi="Times New Roman" w:cs="Times New Roman"/>
          <w:color w:val="000000"/>
        </w:rPr>
        <w:t xml:space="preserve">The distance of Reinhold Messner and Peter Habeler from Mount Everest summit 8.5.1978 (S25) </w:t>
      </w:r>
      <w:r w:rsidRPr="003539D9">
        <w:rPr>
          <w:rFonts w:ascii="Times New Roman" w:eastAsia="Times New Roman" w:hAnsi="Times New Roman" w:cs="Times New Roman"/>
          <w:i/>
          <w:iCs/>
          <w:color w:val="000000"/>
        </w:rPr>
        <w:t>is relative to</w:t>
      </w:r>
      <w:r w:rsidRPr="003539D9">
        <w:rPr>
          <w:rFonts w:ascii="Times New Roman" w:eastAsia="Times New Roman" w:hAnsi="Times New Roman" w:cs="Times New Roman"/>
          <w:color w:val="000000"/>
        </w:rPr>
        <w:t xml:space="preserve"> Reinhold Messner and Peter Habeler (E20). (Messner 1978, Roberts 2003)</w:t>
      </w:r>
    </w:p>
    <w:p w:rsidR="00122621" w:rsidRPr="003539D9" w:rsidRDefault="00122621" w:rsidP="00122621">
      <w:pPr>
        <w:pStyle w:val="ListParagraph"/>
        <w:numPr>
          <w:ilvl w:val="0"/>
          <w:numId w:val="6"/>
        </w:numPr>
        <w:pBdr>
          <w:top w:val="nil"/>
          <w:left w:val="nil"/>
          <w:bottom w:val="nil"/>
          <w:right w:val="nil"/>
          <w:between w:val="nil"/>
        </w:pBdr>
        <w:spacing w:after="0"/>
        <w:rPr>
          <w:lang w:bidi="he-IL"/>
        </w:rPr>
      </w:pPr>
      <w:r w:rsidRPr="003539D9">
        <w:rPr>
          <w:rFonts w:ascii="Times New Roman" w:eastAsia="Times New Roman" w:hAnsi="Times New Roman" w:cs="Times New Roman"/>
          <w:color w:val="000000"/>
        </w:rPr>
        <w:t xml:space="preserve">The distance of Reinhold Messner and Peter Habeler from Mount Everest summit 8.5.1978 (S25) </w:t>
      </w:r>
      <w:r w:rsidRPr="003539D9">
        <w:rPr>
          <w:rFonts w:ascii="Times New Roman" w:eastAsia="Times New Roman" w:hAnsi="Times New Roman" w:cs="Times New Roman"/>
          <w:i/>
          <w:iCs/>
          <w:color w:val="000000"/>
        </w:rPr>
        <w:t>is relative to</w:t>
      </w:r>
      <w:r w:rsidRPr="003539D9">
        <w:rPr>
          <w:rFonts w:ascii="Times New Roman" w:eastAsia="Times New Roman" w:hAnsi="Times New Roman" w:cs="Times New Roman"/>
          <w:color w:val="000000"/>
        </w:rPr>
        <w:t xml:space="preserve"> Mount Everest summit (E27). (Messner 1978, Roberts 2003</w:t>
      </w:r>
      <w:bookmarkEnd w:id="24"/>
      <w:r w:rsidRPr="003539D9">
        <w:rPr>
          <w:rFonts w:ascii="Times New Roman" w:eastAsia="Times New Roman" w:hAnsi="Times New Roman" w:cs="Times New Roman"/>
          <w:color w:val="000000"/>
        </w:rPr>
        <w:t>)</w:t>
      </w:r>
    </w:p>
    <w:p w:rsidR="00122621" w:rsidRPr="003539D9" w:rsidRDefault="00122621" w:rsidP="00122621">
      <w:pPr>
        <w:pStyle w:val="Heading4"/>
        <w:rPr>
          <w:lang w:bidi="he-IL"/>
        </w:rPr>
      </w:pPr>
      <w:r w:rsidRPr="003539D9">
        <w:rPr>
          <w:lang w:bidi="he-IL"/>
        </w:rPr>
        <w:t>Bibliographic references for the new examples</w:t>
      </w:r>
    </w:p>
    <w:p w:rsidR="00122621" w:rsidRPr="003539D9" w:rsidRDefault="00122621" w:rsidP="00122621">
      <w:pPr>
        <w:rPr>
          <w:lang w:bidi="he-IL"/>
        </w:rPr>
      </w:pPr>
      <w:r w:rsidRPr="003539D9">
        <w:rPr>
          <w:lang w:bidi="he-IL"/>
        </w:rPr>
        <w:t xml:space="preserve">Halpern, S. (2005) ‘A Minute of Time’, </w:t>
      </w:r>
      <w:r w:rsidRPr="003539D9">
        <w:rPr>
          <w:i/>
          <w:iCs/>
          <w:lang w:bidi="he-IL"/>
        </w:rPr>
        <w:t>THS Titanic Commutator</w:t>
      </w:r>
      <w:r w:rsidRPr="003539D9">
        <w:rPr>
          <w:lang w:bidi="he-IL"/>
        </w:rPr>
        <w:t>, No. 171, 2005 and No. 172, 2006.</w:t>
      </w:r>
    </w:p>
    <w:p w:rsidR="00122621" w:rsidRPr="003539D9" w:rsidRDefault="00122621" w:rsidP="00122621">
      <w:pPr>
        <w:rPr>
          <w:rFonts w:asciiTheme="minorHAnsi" w:hAnsiTheme="minorHAnsi" w:cstheme="minorHAnsi"/>
          <w:lang w:bidi="he-IL"/>
        </w:rPr>
      </w:pPr>
      <w:r w:rsidRPr="003539D9">
        <w:rPr>
          <w:rFonts w:asciiTheme="minorHAnsi" w:eastAsia="Times New Roman" w:hAnsiTheme="minorHAnsi" w:cstheme="minorHAnsi"/>
          <w:color w:val="000000"/>
        </w:rPr>
        <w:t xml:space="preserve">Halpern, S. (2011) ‘Chronology of events with references and notes’, in </w:t>
      </w:r>
      <w:r w:rsidRPr="003539D9">
        <w:rPr>
          <w:rFonts w:asciiTheme="minorHAnsi" w:eastAsia="Times New Roman" w:hAnsiTheme="minorHAnsi" w:cstheme="minorHAnsi"/>
          <w:i/>
          <w:iCs/>
          <w:color w:val="000000"/>
        </w:rPr>
        <w:t>Report into the loss of the SS Titanic: a centennial reappraisal</w:t>
      </w:r>
      <w:r w:rsidRPr="003539D9">
        <w:rPr>
          <w:rFonts w:asciiTheme="minorHAnsi" w:eastAsia="Times New Roman" w:hAnsiTheme="minorHAnsi" w:cstheme="minorHAnsi"/>
          <w:color w:val="000000"/>
        </w:rPr>
        <w:t>. Stroud, Gloucestershire [U.K.]: History Press</w:t>
      </w:r>
    </w:p>
    <w:p w:rsidR="00122621" w:rsidRPr="003539D9" w:rsidRDefault="00122621" w:rsidP="00122621">
      <w:pPr>
        <w:spacing w:after="0" w:line="240" w:lineRule="auto"/>
        <w:rPr>
          <w:rFonts w:ascii="Times New Roman" w:hAnsi="Times New Roman" w:cs="Times New Roman"/>
        </w:rPr>
      </w:pPr>
      <w:r w:rsidRPr="003539D9">
        <w:t xml:space="preserve">Messner, R. (1979) </w:t>
      </w:r>
      <w:r w:rsidRPr="003539D9">
        <w:rPr>
          <w:i/>
          <w:iCs/>
        </w:rPr>
        <w:t>Everest : expedition to the ultimate</w:t>
      </w:r>
      <w:r w:rsidRPr="003539D9">
        <w:t xml:space="preserve">. London : Kaye &amp; Ward ; New York : Oxford University Press. Available at: </w:t>
      </w:r>
      <w:hyperlink r:id="rId5" w:history="1">
        <w:r w:rsidRPr="003539D9">
          <w:rPr>
            <w:rStyle w:val="Hyperlink"/>
          </w:rPr>
          <w:t>http://archive.org/details/everestexpeditio00mess</w:t>
        </w:r>
      </w:hyperlink>
      <w:r w:rsidRPr="003539D9">
        <w:t xml:space="preserve"> (Accessed: 11 May 2026).</w:t>
      </w:r>
    </w:p>
    <w:p w:rsidR="00122621" w:rsidRPr="003539D9" w:rsidRDefault="00122621" w:rsidP="00122621">
      <w:pPr>
        <w:spacing w:after="0" w:line="240" w:lineRule="auto"/>
        <w:rPr>
          <w:rFonts w:ascii="Times New Roman" w:hAnsi="Times New Roman" w:cs="Times New Roman"/>
        </w:rPr>
      </w:pPr>
      <w:r w:rsidRPr="003539D9">
        <w:rPr>
          <w:i/>
          <w:iCs/>
        </w:rPr>
        <w:t>50 Years on Everest</w:t>
      </w:r>
      <w:r w:rsidRPr="003539D9">
        <w:t xml:space="preserve"> (2013) </w:t>
      </w:r>
      <w:r w:rsidRPr="003539D9">
        <w:rPr>
          <w:i/>
          <w:iCs/>
        </w:rPr>
        <w:t>Adventure</w:t>
      </w:r>
      <w:r w:rsidRPr="003539D9">
        <w:t xml:space="preserve">. Available at: </w:t>
      </w:r>
      <w:hyperlink r:id="rId6" w:history="1">
        <w:r w:rsidRPr="003539D9">
          <w:rPr>
            <w:rStyle w:val="Hyperlink"/>
          </w:rPr>
          <w:t>https://www.nationalgeographic.com/adventure/article/50-years-on-everest-by-phil-powers-american-alpine-club</w:t>
        </w:r>
      </w:hyperlink>
      <w:r w:rsidRPr="003539D9">
        <w:t xml:space="preserve"> (Accessed: 11 May 2026).</w:t>
      </w:r>
    </w:p>
    <w:p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06798"/>
    <w:multiLevelType w:val="hybridMultilevel"/>
    <w:tmpl w:val="F0AA5482"/>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14838"/>
    <w:multiLevelType w:val="multilevel"/>
    <w:tmpl w:val="7EB8C55C"/>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315" w:hanging="360"/>
      </w:pPr>
      <w:rPr>
        <w:rFonts w:ascii="Courier New" w:eastAsia="Courier New" w:hAnsi="Courier New" w:cs="Courier New"/>
      </w:rPr>
    </w:lvl>
    <w:lvl w:ilvl="2">
      <w:start w:val="1"/>
      <w:numFmt w:val="bullet"/>
      <w:lvlText w:val="▪"/>
      <w:lvlJc w:val="left"/>
      <w:pPr>
        <w:ind w:left="405" w:hanging="360"/>
      </w:pPr>
      <w:rPr>
        <w:rFonts w:ascii="Noto Sans Symbols" w:eastAsia="Noto Sans Symbols" w:hAnsi="Noto Sans Symbols" w:cs="Noto Sans Symbols"/>
      </w:rPr>
    </w:lvl>
    <w:lvl w:ilvl="3">
      <w:start w:val="1"/>
      <w:numFmt w:val="bullet"/>
      <w:lvlText w:val="●"/>
      <w:lvlJc w:val="left"/>
      <w:pPr>
        <w:ind w:left="1125" w:hanging="360"/>
      </w:pPr>
      <w:rPr>
        <w:rFonts w:ascii="Noto Sans Symbols" w:eastAsia="Noto Sans Symbols" w:hAnsi="Noto Sans Symbols" w:cs="Noto Sans Symbols"/>
      </w:rPr>
    </w:lvl>
    <w:lvl w:ilvl="4">
      <w:start w:val="1"/>
      <w:numFmt w:val="bullet"/>
      <w:lvlText w:val="o"/>
      <w:lvlJc w:val="left"/>
      <w:pPr>
        <w:ind w:left="1845" w:hanging="360"/>
      </w:pPr>
      <w:rPr>
        <w:rFonts w:ascii="Courier New" w:eastAsia="Courier New" w:hAnsi="Courier New" w:cs="Courier New"/>
      </w:rPr>
    </w:lvl>
    <w:lvl w:ilvl="5">
      <w:start w:val="1"/>
      <w:numFmt w:val="bullet"/>
      <w:lvlText w:val="▪"/>
      <w:lvlJc w:val="left"/>
      <w:pPr>
        <w:ind w:left="2565" w:hanging="360"/>
      </w:pPr>
      <w:rPr>
        <w:rFonts w:ascii="Noto Sans Symbols" w:eastAsia="Noto Sans Symbols" w:hAnsi="Noto Sans Symbols" w:cs="Noto Sans Symbols"/>
      </w:rPr>
    </w:lvl>
    <w:lvl w:ilvl="6">
      <w:start w:val="1"/>
      <w:numFmt w:val="bullet"/>
      <w:lvlText w:val="●"/>
      <w:lvlJc w:val="left"/>
      <w:pPr>
        <w:ind w:left="3285" w:hanging="360"/>
      </w:pPr>
      <w:rPr>
        <w:rFonts w:ascii="Noto Sans Symbols" w:eastAsia="Noto Sans Symbols" w:hAnsi="Noto Sans Symbols" w:cs="Noto Sans Symbols"/>
      </w:rPr>
    </w:lvl>
    <w:lvl w:ilvl="7">
      <w:start w:val="1"/>
      <w:numFmt w:val="bullet"/>
      <w:lvlText w:val="o"/>
      <w:lvlJc w:val="left"/>
      <w:pPr>
        <w:ind w:left="4005" w:hanging="360"/>
      </w:pPr>
      <w:rPr>
        <w:rFonts w:ascii="Courier New" w:eastAsia="Courier New" w:hAnsi="Courier New" w:cs="Courier New"/>
      </w:rPr>
    </w:lvl>
    <w:lvl w:ilvl="8">
      <w:start w:val="1"/>
      <w:numFmt w:val="bullet"/>
      <w:lvlText w:val="▪"/>
      <w:lvlJc w:val="left"/>
      <w:pPr>
        <w:ind w:left="4725" w:hanging="360"/>
      </w:pPr>
      <w:rPr>
        <w:rFonts w:ascii="Noto Sans Symbols" w:eastAsia="Noto Sans Symbols" w:hAnsi="Noto Sans Symbols" w:cs="Noto Sans Symbols"/>
      </w:rPr>
    </w:lvl>
  </w:abstractNum>
  <w:abstractNum w:abstractNumId="2" w15:restartNumberingAfterBreak="0">
    <w:nsid w:val="4C326C95"/>
    <w:multiLevelType w:val="hybridMultilevel"/>
    <w:tmpl w:val="A29A6854"/>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51F97"/>
    <w:multiLevelType w:val="multilevel"/>
    <w:tmpl w:val="293677E0"/>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4" w15:restartNumberingAfterBreak="0">
    <w:nsid w:val="7A6D7AF8"/>
    <w:multiLevelType w:val="hybridMultilevel"/>
    <w:tmpl w:val="ABBE38CC"/>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21"/>
    <w:rsid w:val="00122621"/>
    <w:rsid w:val="0055322F"/>
    <w:rsid w:val="006414F7"/>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27439-B3E2-42F8-9B3F-10AE0FE6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621"/>
    <w:rPr>
      <w:lang w:val="en-GB"/>
    </w:rPr>
  </w:style>
  <w:style w:type="paragraph" w:styleId="Heading3">
    <w:name w:val="heading 3"/>
    <w:basedOn w:val="Normal"/>
    <w:next w:val="Normal"/>
    <w:link w:val="Heading3Char"/>
    <w:uiPriority w:val="9"/>
    <w:unhideWhenUsed/>
    <w:qFormat/>
    <w:rsid w:val="00122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62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262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2621"/>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122621"/>
    <w:pPr>
      <w:ind w:left="720"/>
      <w:contextualSpacing/>
    </w:pPr>
  </w:style>
  <w:style w:type="character" w:styleId="Hyperlink">
    <w:name w:val="Hyperlink"/>
    <w:basedOn w:val="DefaultParagraphFont"/>
    <w:uiPriority w:val="99"/>
    <w:unhideWhenUsed/>
    <w:rsid w:val="00122621"/>
    <w:rPr>
      <w:color w:val="0563C1" w:themeColor="hyperlink"/>
      <w:u w:val="single"/>
    </w:rPr>
  </w:style>
  <w:style w:type="character" w:customStyle="1" w:styleId="Heading4Char">
    <w:name w:val="Heading 4 Char"/>
    <w:basedOn w:val="DefaultParagraphFont"/>
    <w:link w:val="Heading4"/>
    <w:uiPriority w:val="9"/>
    <w:semiHidden/>
    <w:rsid w:val="00122621"/>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22621"/>
    <w:rPr>
      <w:rFonts w:asciiTheme="majorHAnsi" w:eastAsiaTheme="majorEastAsia" w:hAnsiTheme="majorHAnsi" w:cstheme="majorBidi"/>
      <w:color w:val="2F5496" w:themeColor="accent1" w:themeShade="BF"/>
      <w:lang w:val="en-GB"/>
    </w:rPr>
  </w:style>
  <w:style w:type="paragraph" w:customStyle="1" w:styleId="CRMDescriptionLabel">
    <w:name w:val="CRM Description Label"/>
    <w:basedOn w:val="BodyText"/>
    <w:qFormat/>
    <w:rsid w:val="00122621"/>
    <w:pPr>
      <w:keepNext/>
      <w:suppressAutoHyphens/>
      <w:spacing w:before="170" w:after="0"/>
    </w:pPr>
    <w:rPr>
      <w:rFonts w:ascii="Times New Roman" w:eastAsia="Noto Serif CJK SC" w:hAnsi="Times New Roman" w:cs="Lohit Devanagari"/>
      <w:kern w:val="2"/>
      <w:szCs w:val="24"/>
      <w:lang w:eastAsia="zh-CN" w:bidi="hi-IN"/>
    </w:rPr>
  </w:style>
  <w:style w:type="paragraph" w:customStyle="1" w:styleId="CRMDomainRange">
    <w:name w:val="CRM Domain Range"/>
    <w:basedOn w:val="BodyText"/>
    <w:qFormat/>
    <w:rsid w:val="00122621"/>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122621"/>
    <w:pPr>
      <w:suppressAutoHyphens/>
      <w:spacing w:after="0"/>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122621"/>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Quantification">
    <w:name w:val="CRM Quantification"/>
    <w:basedOn w:val="BodyText"/>
    <w:qFormat/>
    <w:rsid w:val="00122621"/>
    <w:pPr>
      <w:suppressAutoHyphens/>
      <w:spacing w:after="142"/>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122621"/>
    <w:pPr>
      <w:suppressAutoHyphens/>
      <w:spacing w:after="170"/>
      <w:ind w:left="1440"/>
    </w:pPr>
    <w:rPr>
      <w:rFonts w:ascii="Times New Roman" w:eastAsia="Noto Serif CJK SC" w:hAnsi="Times New Roman" w:cs="Lohit Devanagari"/>
      <w:kern w:val="2"/>
      <w:szCs w:val="24"/>
      <w:lang w:eastAsia="zh-CN" w:bidi="hi-IN"/>
    </w:rPr>
  </w:style>
  <w:style w:type="paragraph" w:customStyle="1" w:styleId="CRMSuperSubProperty">
    <w:name w:val="CRM Super Sub Property"/>
    <w:basedOn w:val="BodyText"/>
    <w:qFormat/>
    <w:rsid w:val="00122621"/>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FullPath">
    <w:name w:val="CRM Full Path"/>
    <w:basedOn w:val="CRMScopeNoteText"/>
    <w:qFormat/>
    <w:rsid w:val="00122621"/>
  </w:style>
  <w:style w:type="paragraph" w:customStyle="1" w:styleId="CRMSuperSubClass">
    <w:name w:val="CRM Super Sub Class"/>
    <w:basedOn w:val="BodyText"/>
    <w:qFormat/>
    <w:rsid w:val="00122621"/>
    <w:pPr>
      <w:suppressAutoHyphens/>
      <w:spacing w:after="0"/>
      <w:ind w:left="1440"/>
    </w:pPr>
    <w:rPr>
      <w:rFonts w:ascii="Times New Roman" w:eastAsia="Noto Serif CJK SC" w:hAnsi="Times New Roman" w:cs="Lohit Devanagari"/>
      <w:kern w:val="2"/>
      <w:szCs w:val="24"/>
      <w:lang w:eastAsia="zh-CN" w:bidi="hi-IN"/>
    </w:rPr>
  </w:style>
  <w:style w:type="character" w:customStyle="1" w:styleId="CRMExampleProperty">
    <w:name w:val="CRM Example Property"/>
    <w:qFormat/>
    <w:rsid w:val="00122621"/>
    <w:rPr>
      <w:i/>
      <w:iCs/>
    </w:rPr>
  </w:style>
  <w:style w:type="paragraph" w:customStyle="1" w:styleId="CRMDotOneProperty">
    <w:name w:val="CRM Dot One Property"/>
    <w:basedOn w:val="BodyText"/>
    <w:qFormat/>
    <w:rsid w:val="00122621"/>
    <w:pPr>
      <w:suppressAutoHyphens/>
      <w:spacing w:after="0"/>
      <w:ind w:left="1440"/>
    </w:pPr>
    <w:rPr>
      <w:rFonts w:ascii="Times New Roman" w:eastAsia="Noto Serif CJK SC" w:hAnsi="Times New Roman" w:cs="Lohit Devanagari"/>
      <w:kern w:val="2"/>
      <w:szCs w:val="24"/>
      <w:lang w:val="en-US" w:eastAsia="zh-CN" w:bidi="hi-IN"/>
    </w:rPr>
  </w:style>
  <w:style w:type="paragraph" w:styleId="BodyText">
    <w:name w:val="Body Text"/>
    <w:basedOn w:val="Normal"/>
    <w:link w:val="BodyTextChar"/>
    <w:uiPriority w:val="99"/>
    <w:semiHidden/>
    <w:unhideWhenUsed/>
    <w:rsid w:val="00122621"/>
  </w:style>
  <w:style w:type="character" w:customStyle="1" w:styleId="BodyTextChar">
    <w:name w:val="Body Text Char"/>
    <w:basedOn w:val="DefaultParagraphFont"/>
    <w:link w:val="BodyText"/>
    <w:uiPriority w:val="99"/>
    <w:semiHidden/>
    <w:rsid w:val="001226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lgeographic.com/adventure/article/50-years-on-everest-by-phil-powers-american-alpine-club" TargetMode="External"/><Relationship Id="rId5" Type="http://schemas.openxmlformats.org/officeDocument/2006/relationships/hyperlink" Target="http://archive.org/details/everestexpeditio00m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3531</Words>
  <Characters>20132</Characters>
  <Application>Microsoft Office Word</Application>
  <DocSecurity>0</DocSecurity>
  <Lines>167</Lines>
  <Paragraphs>47</Paragraphs>
  <ScaleCrop>false</ScaleCrop>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2026-05-21T12:50:00Z</dcterms:created>
  <dcterms:modified xsi:type="dcterms:W3CDTF">2026-05-21T12:53:00Z</dcterms:modified>
</cp:coreProperties>
</file>