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58248" w14:textId="77777777" w:rsidR="00A60D6F" w:rsidRPr="00C959A5" w:rsidRDefault="00A60D6F" w:rsidP="00A60D6F">
      <w:pPr>
        <w:pStyle w:val="Heading3"/>
      </w:pPr>
      <w:bookmarkStart w:id="0" w:name="_Toc215742116"/>
      <w:r w:rsidRPr="00C959A5">
        <w:t>Issue 706: The “news” strategy</w:t>
      </w:r>
      <w:bookmarkEnd w:id="0"/>
    </w:p>
    <w:p w14:paraId="1BD3C1AD" w14:textId="77777777" w:rsidR="00A60D6F" w:rsidRPr="00C959A5" w:rsidRDefault="00A60D6F" w:rsidP="00A60D6F">
      <w:r w:rsidRPr="00C959A5">
        <w:t xml:space="preserve">This issue is about identifying suitable topics for website news &amp; social media, the channels that we can use to report on newsworthy items around the community’s work, as well as figuring out who will be tasked with creating all this content (for the site and social media). </w:t>
      </w:r>
    </w:p>
    <w:p w14:paraId="25B9C232" w14:textId="77777777" w:rsidR="00A60D6F" w:rsidRPr="00C959A5" w:rsidRDefault="00A60D6F" w:rsidP="00A60D6F">
      <w:r w:rsidRPr="00C959A5">
        <w:t xml:space="preserve">The proposal is to always post on the site and on LinkedIn (for instance) about the following topics: </w:t>
      </w:r>
    </w:p>
    <w:p w14:paraId="625BC26B" w14:textId="77777777" w:rsidR="00A60D6F" w:rsidRPr="00C959A5" w:rsidRDefault="00A60D6F" w:rsidP="00A60D6F">
      <w:pPr>
        <w:numPr>
          <w:ilvl w:val="0"/>
          <w:numId w:val="1"/>
        </w:numPr>
        <w:spacing w:after="0"/>
      </w:pPr>
      <w:r w:rsidRPr="00C959A5">
        <w:rPr>
          <w:b/>
          <w:bCs/>
        </w:rPr>
        <w:t>Standards Updates</w:t>
      </w:r>
    </w:p>
    <w:p w14:paraId="753E5CEF" w14:textId="77777777" w:rsidR="00A60D6F" w:rsidRPr="00C959A5" w:rsidRDefault="00A60D6F" w:rsidP="00A60D6F">
      <w:pPr>
        <w:numPr>
          <w:ilvl w:val="1"/>
          <w:numId w:val="1"/>
        </w:numPr>
        <w:spacing w:after="0"/>
      </w:pPr>
      <w:r w:rsidRPr="00C959A5">
        <w:t>New releases of CIDOC CRM, extensions, or translations</w:t>
      </w:r>
    </w:p>
    <w:p w14:paraId="74802366" w14:textId="77777777" w:rsidR="00A60D6F" w:rsidRPr="00C959A5" w:rsidRDefault="00A60D6F" w:rsidP="00A60D6F">
      <w:pPr>
        <w:numPr>
          <w:ilvl w:val="1"/>
          <w:numId w:val="1"/>
        </w:numPr>
      </w:pPr>
      <w:r w:rsidRPr="00C959A5">
        <w:t>Announcements of draft versions for review and public comment</w:t>
      </w:r>
    </w:p>
    <w:p w14:paraId="72DAF384" w14:textId="77777777" w:rsidR="00A60D6F" w:rsidRPr="00C959A5" w:rsidRDefault="00A60D6F" w:rsidP="00A60D6F">
      <w:pPr>
        <w:numPr>
          <w:ilvl w:val="0"/>
          <w:numId w:val="1"/>
        </w:numPr>
        <w:spacing w:after="0"/>
      </w:pPr>
      <w:r w:rsidRPr="00C959A5">
        <w:rPr>
          <w:b/>
          <w:bCs/>
        </w:rPr>
        <w:t>Events &amp; Activities</w:t>
      </w:r>
    </w:p>
    <w:p w14:paraId="54BD0BB5" w14:textId="77777777" w:rsidR="00A60D6F" w:rsidRPr="00C959A5" w:rsidRDefault="00A60D6F" w:rsidP="00A60D6F">
      <w:pPr>
        <w:numPr>
          <w:ilvl w:val="1"/>
          <w:numId w:val="1"/>
        </w:numPr>
        <w:spacing w:after="0"/>
      </w:pPr>
      <w:r w:rsidRPr="00C959A5">
        <w:t>Upcoming CRM-SIG meetings, workshops, or conferences</w:t>
      </w:r>
    </w:p>
    <w:p w14:paraId="73770939" w14:textId="77777777" w:rsidR="00A60D6F" w:rsidRPr="00C959A5" w:rsidRDefault="00A60D6F" w:rsidP="00A60D6F">
      <w:pPr>
        <w:numPr>
          <w:ilvl w:val="2"/>
          <w:numId w:val="1"/>
        </w:numPr>
        <w:spacing w:after="0"/>
      </w:pPr>
      <w:r w:rsidRPr="00C959A5">
        <w:t>Related conferences, meetings, workshops?</w:t>
      </w:r>
    </w:p>
    <w:p w14:paraId="38A9D42E" w14:textId="77777777" w:rsidR="00A60D6F" w:rsidRPr="00C959A5" w:rsidRDefault="00A60D6F" w:rsidP="00A60D6F">
      <w:pPr>
        <w:numPr>
          <w:ilvl w:val="1"/>
          <w:numId w:val="1"/>
        </w:numPr>
      </w:pPr>
      <w:r w:rsidRPr="00C959A5">
        <w:t>Reports, outcomes, and recordings from past events</w:t>
      </w:r>
    </w:p>
    <w:p w14:paraId="663DC7F1" w14:textId="77777777" w:rsidR="00A60D6F" w:rsidRPr="00C959A5" w:rsidRDefault="00A60D6F" w:rsidP="00A60D6F">
      <w:pPr>
        <w:numPr>
          <w:ilvl w:val="0"/>
          <w:numId w:val="1"/>
        </w:numPr>
        <w:spacing w:after="0"/>
      </w:pPr>
      <w:r w:rsidRPr="00C959A5">
        <w:rPr>
          <w:b/>
          <w:bCs/>
        </w:rPr>
        <w:t>Community </w:t>
      </w:r>
    </w:p>
    <w:p w14:paraId="6B2C6395" w14:textId="77777777" w:rsidR="00A60D6F" w:rsidRPr="00C959A5" w:rsidRDefault="00A60D6F" w:rsidP="00A60D6F">
      <w:pPr>
        <w:numPr>
          <w:ilvl w:val="1"/>
          <w:numId w:val="1"/>
        </w:numPr>
        <w:spacing w:after="0"/>
      </w:pPr>
      <w:r w:rsidRPr="00C959A5">
        <w:t>Organizations joining SIG</w:t>
      </w:r>
    </w:p>
    <w:p w14:paraId="20F52EB6" w14:textId="77777777" w:rsidR="00A60D6F" w:rsidRPr="00C959A5" w:rsidRDefault="00A60D6F" w:rsidP="00A60D6F">
      <w:pPr>
        <w:numPr>
          <w:ilvl w:val="1"/>
          <w:numId w:val="1"/>
        </w:numPr>
        <w:spacing w:after="0"/>
      </w:pPr>
      <w:r w:rsidRPr="00C959A5">
        <w:t>Adoption of CIDOC CRM by museums, libraries, archives, or research projects</w:t>
      </w:r>
    </w:p>
    <w:p w14:paraId="790DBF06" w14:textId="77777777" w:rsidR="00A60D6F" w:rsidRPr="00C959A5" w:rsidRDefault="00A60D6F" w:rsidP="00A60D6F">
      <w:pPr>
        <w:numPr>
          <w:ilvl w:val="1"/>
          <w:numId w:val="1"/>
        </w:numPr>
      </w:pPr>
      <w:r w:rsidRPr="00C959A5">
        <w:t>Updates from Community</w:t>
      </w:r>
    </w:p>
    <w:p w14:paraId="1F665140" w14:textId="77777777" w:rsidR="00A60D6F" w:rsidRPr="00C959A5" w:rsidRDefault="00A60D6F" w:rsidP="00A60D6F">
      <w:pPr>
        <w:numPr>
          <w:ilvl w:val="0"/>
          <w:numId w:val="1"/>
        </w:numPr>
        <w:spacing w:after="0"/>
      </w:pPr>
      <w:r w:rsidRPr="00C959A5">
        <w:rPr>
          <w:b/>
          <w:bCs/>
        </w:rPr>
        <w:t>Publications &amp; Resources</w:t>
      </w:r>
    </w:p>
    <w:p w14:paraId="3347D8B2" w14:textId="77777777" w:rsidR="00A60D6F" w:rsidRPr="00C959A5" w:rsidRDefault="00A60D6F" w:rsidP="00A60D6F">
      <w:pPr>
        <w:numPr>
          <w:ilvl w:val="1"/>
          <w:numId w:val="1"/>
        </w:numPr>
        <w:spacing w:after="0"/>
      </w:pPr>
      <w:r w:rsidRPr="00C959A5">
        <w:t>New academic articles, white papers, or guides referencing CIDOC CRM</w:t>
      </w:r>
    </w:p>
    <w:p w14:paraId="6650F356" w14:textId="77777777" w:rsidR="00A60D6F" w:rsidRPr="00C959A5" w:rsidRDefault="00A60D6F" w:rsidP="00A60D6F">
      <w:pPr>
        <w:numPr>
          <w:ilvl w:val="1"/>
          <w:numId w:val="1"/>
        </w:numPr>
      </w:pPr>
      <w:r w:rsidRPr="00C959A5">
        <w:t>Availability of new tools, mappings, or documentation</w:t>
      </w:r>
    </w:p>
    <w:p w14:paraId="4A941FCE" w14:textId="77777777" w:rsidR="00A60D6F" w:rsidRPr="00C959A5" w:rsidRDefault="00A60D6F" w:rsidP="00A60D6F">
      <w:pPr>
        <w:numPr>
          <w:ilvl w:val="0"/>
          <w:numId w:val="1"/>
        </w:numPr>
        <w:spacing w:after="0"/>
      </w:pPr>
      <w:r w:rsidRPr="00C959A5">
        <w:rPr>
          <w:b/>
          <w:bCs/>
        </w:rPr>
        <w:t>Organizational Updates</w:t>
      </w:r>
    </w:p>
    <w:p w14:paraId="2F94FB74" w14:textId="77777777" w:rsidR="00A60D6F" w:rsidRPr="00C959A5" w:rsidRDefault="00A60D6F" w:rsidP="00A60D6F">
      <w:pPr>
        <w:numPr>
          <w:ilvl w:val="1"/>
          <w:numId w:val="1"/>
        </w:numPr>
      </w:pPr>
      <w:r w:rsidRPr="00C959A5">
        <w:t>Changes in governance, chairs, or working groups</w:t>
      </w:r>
    </w:p>
    <w:p w14:paraId="017F4DE9" w14:textId="77777777" w:rsidR="00A60D6F" w:rsidRPr="00C959A5" w:rsidRDefault="00A60D6F" w:rsidP="00A60D6F">
      <w:pPr>
        <w:numPr>
          <w:ilvl w:val="0"/>
          <w:numId w:val="1"/>
        </w:numPr>
        <w:spacing w:after="0"/>
      </w:pPr>
      <w:r w:rsidRPr="00C959A5">
        <w:rPr>
          <w:b/>
          <w:bCs/>
        </w:rPr>
        <w:t>Calls &amp; Engagement</w:t>
      </w:r>
    </w:p>
    <w:p w14:paraId="0BDCA30A" w14:textId="77777777" w:rsidR="00A60D6F" w:rsidRPr="00C959A5" w:rsidRDefault="00A60D6F" w:rsidP="00A60D6F">
      <w:pPr>
        <w:numPr>
          <w:ilvl w:val="1"/>
          <w:numId w:val="1"/>
        </w:numPr>
        <w:spacing w:after="0"/>
      </w:pPr>
      <w:r w:rsidRPr="00C959A5">
        <w:t>Calls for participation in reviews, working groups, or surveys</w:t>
      </w:r>
    </w:p>
    <w:p w14:paraId="2A675D60" w14:textId="77777777" w:rsidR="00A60D6F" w:rsidRPr="00E03F17" w:rsidRDefault="00A60D6F" w:rsidP="00A60D6F">
      <w:pPr>
        <w:numPr>
          <w:ilvl w:val="1"/>
          <w:numId w:val="1"/>
        </w:numPr>
      </w:pPr>
      <w:r w:rsidRPr="00C959A5">
        <w:t>Job postings or fellowship opportunities related to semantic standards (if directly relevant)</w:t>
      </w:r>
    </w:p>
    <w:p w14:paraId="5A75E754" w14:textId="77777777" w:rsidR="00A60D6F" w:rsidRPr="00C959A5" w:rsidRDefault="00A60D6F" w:rsidP="00A60D6F">
      <w:pPr>
        <w:keepNext/>
      </w:pPr>
      <w:r w:rsidRPr="00C959A5">
        <w:rPr>
          <w:b/>
        </w:rPr>
        <w:t>Discussion points</w:t>
      </w:r>
      <w:r w:rsidRPr="00C959A5">
        <w:t xml:space="preserve">: </w:t>
      </w:r>
    </w:p>
    <w:p w14:paraId="78387397" w14:textId="77777777" w:rsidR="00A60D6F" w:rsidRPr="00C959A5" w:rsidRDefault="00A60D6F" w:rsidP="00A60D6F">
      <w:pPr>
        <w:pStyle w:val="ListParagraph"/>
        <w:numPr>
          <w:ilvl w:val="0"/>
          <w:numId w:val="2"/>
        </w:numPr>
      </w:pPr>
      <w:r w:rsidRPr="00C959A5">
        <w:t xml:space="preserve">The SIG has no social media presence, except for personal posts by its members. </w:t>
      </w:r>
    </w:p>
    <w:p w14:paraId="28B769EF" w14:textId="77777777" w:rsidR="00A60D6F" w:rsidRPr="00C959A5" w:rsidRDefault="00A60D6F" w:rsidP="00A60D6F">
      <w:pPr>
        <w:pStyle w:val="ListParagraph"/>
        <w:numPr>
          <w:ilvl w:val="0"/>
          <w:numId w:val="2"/>
        </w:numPr>
      </w:pPr>
      <w:r w:rsidRPr="00C959A5">
        <w:t xml:space="preserve">Many people are less inclined to use X, but LinkedIn seems like a neutral choice and can be helpful. </w:t>
      </w:r>
    </w:p>
    <w:p w14:paraId="1F67B5E4" w14:textId="77777777" w:rsidR="00A60D6F" w:rsidRPr="00C959A5" w:rsidRDefault="00A60D6F" w:rsidP="00A60D6F">
      <w:pPr>
        <w:pStyle w:val="ListParagraph"/>
        <w:numPr>
          <w:ilvl w:val="0"/>
          <w:numId w:val="2"/>
        </w:numPr>
      </w:pPr>
      <w:r w:rsidRPr="00C959A5">
        <w:t xml:space="preserve">There should be a designated person/subgroup that handles the SIG’s social media presence. They should have a deep knowledge of the SIG’s line of work and enough executive power to make posts about the SIG’s activities, without constantly needing to get approval for each post. </w:t>
      </w:r>
    </w:p>
    <w:p w14:paraId="68B9AAEA" w14:textId="77777777" w:rsidR="00A60D6F" w:rsidRPr="00C959A5" w:rsidRDefault="00A60D6F" w:rsidP="00A60D6F">
      <w:pPr>
        <w:pStyle w:val="ListParagraph"/>
        <w:numPr>
          <w:ilvl w:val="0"/>
          <w:numId w:val="2"/>
        </w:numPr>
      </w:pPr>
      <w:r w:rsidRPr="00C959A5">
        <w:t xml:space="preserve">The news section on the site would still have to be maintained. </w:t>
      </w:r>
    </w:p>
    <w:p w14:paraId="35DED0F7" w14:textId="77777777" w:rsidR="00A60D6F" w:rsidRPr="00C959A5" w:rsidRDefault="00A60D6F" w:rsidP="00A60D6F">
      <w:r w:rsidRPr="00C959A5">
        <w:rPr>
          <w:b/>
        </w:rPr>
        <w:t>Decision</w:t>
      </w:r>
      <w:r w:rsidRPr="00C959A5">
        <w:t xml:space="preserve">: The new steering committee will assign this role to someone, and they will take it from there, report back to the SIG concerning problems etc. </w:t>
      </w:r>
    </w:p>
    <w:p w14:paraId="4003542B" w14:textId="77777777" w:rsidR="00A60D6F" w:rsidRPr="00C959A5" w:rsidRDefault="00A60D6F" w:rsidP="00A60D6F">
      <w:pPr>
        <w:pStyle w:val="ListParagraph"/>
        <w:numPr>
          <w:ilvl w:val="0"/>
          <w:numId w:val="2"/>
        </w:numPr>
        <w:spacing w:after="240"/>
      </w:pPr>
      <w:r w:rsidRPr="00C959A5">
        <w:rPr>
          <w:b/>
        </w:rPr>
        <w:t>MCM</w:t>
      </w:r>
      <w:r w:rsidRPr="00C959A5">
        <w:t xml:space="preserve"> has volunteered to work on that, but not by herself.  </w:t>
      </w:r>
    </w:p>
    <w:p w14:paraId="5A6637B3" w14:textId="77777777" w:rsidR="006C0313" w:rsidRDefault="006C0313"/>
    <w:sectPr w:rsidR="006C0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73093"/>
    <w:multiLevelType w:val="hybridMultilevel"/>
    <w:tmpl w:val="6EBC94DA"/>
    <w:lvl w:ilvl="0" w:tplc="9B267428">
      <w:start w:val="1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456ED9"/>
    <w:multiLevelType w:val="multilevel"/>
    <w:tmpl w:val="BA18B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4851668">
    <w:abstractNumId w:val="1"/>
  </w:num>
  <w:num w:numId="2" w16cid:durableId="1231576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95"/>
    <w:rsid w:val="000227E3"/>
    <w:rsid w:val="006C0313"/>
    <w:rsid w:val="00735895"/>
    <w:rsid w:val="008342B4"/>
    <w:rsid w:val="00A60D6F"/>
    <w:rsid w:val="00D101B5"/>
    <w:rsid w:val="00D109EF"/>
    <w:rsid w:val="00FE3A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4A437A-8155-45B9-B6B4-EC8221E0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D6F"/>
    <w:pPr>
      <w:spacing w:after="120" w:line="276" w:lineRule="auto"/>
    </w:pPr>
    <w:rPr>
      <w:rFonts w:ascii="Calibri" w:hAnsi="Calibri" w:cs="Calibri"/>
      <w:kern w:val="0"/>
      <w:sz w:val="20"/>
      <w:szCs w:val="20"/>
      <w:lang w:bidi="ar-SA"/>
      <w14:ligatures w14:val="none"/>
    </w:rPr>
  </w:style>
  <w:style w:type="paragraph" w:styleId="Heading1">
    <w:name w:val="heading 1"/>
    <w:basedOn w:val="Normal"/>
    <w:next w:val="Normal"/>
    <w:link w:val="Heading1Char"/>
    <w:uiPriority w:val="9"/>
    <w:qFormat/>
    <w:rsid w:val="007358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58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358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58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58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58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8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8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8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895"/>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735895"/>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735895"/>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735895"/>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735895"/>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73589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3589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3589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3589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358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89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358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89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35895"/>
    <w:pPr>
      <w:spacing w:before="160"/>
      <w:jc w:val="center"/>
    </w:pPr>
    <w:rPr>
      <w:i/>
      <w:iCs/>
      <w:color w:val="404040" w:themeColor="text1" w:themeTint="BF"/>
    </w:rPr>
  </w:style>
  <w:style w:type="character" w:customStyle="1" w:styleId="QuoteChar">
    <w:name w:val="Quote Char"/>
    <w:basedOn w:val="DefaultParagraphFont"/>
    <w:link w:val="Quote"/>
    <w:uiPriority w:val="29"/>
    <w:rsid w:val="00735895"/>
    <w:rPr>
      <w:i/>
      <w:iCs/>
      <w:color w:val="404040" w:themeColor="text1" w:themeTint="BF"/>
      <w:lang w:val="en-GB"/>
    </w:rPr>
  </w:style>
  <w:style w:type="paragraph" w:styleId="ListParagraph">
    <w:name w:val="List Paragraph"/>
    <w:basedOn w:val="Normal"/>
    <w:uiPriority w:val="34"/>
    <w:qFormat/>
    <w:rsid w:val="00735895"/>
    <w:pPr>
      <w:ind w:left="720"/>
      <w:contextualSpacing/>
    </w:pPr>
  </w:style>
  <w:style w:type="character" w:styleId="IntenseEmphasis">
    <w:name w:val="Intense Emphasis"/>
    <w:basedOn w:val="DefaultParagraphFont"/>
    <w:uiPriority w:val="21"/>
    <w:qFormat/>
    <w:rsid w:val="00735895"/>
    <w:rPr>
      <w:i/>
      <w:iCs/>
      <w:color w:val="2F5496" w:themeColor="accent1" w:themeShade="BF"/>
    </w:rPr>
  </w:style>
  <w:style w:type="paragraph" w:styleId="IntenseQuote">
    <w:name w:val="Intense Quote"/>
    <w:basedOn w:val="Normal"/>
    <w:next w:val="Normal"/>
    <w:link w:val="IntenseQuoteChar"/>
    <w:uiPriority w:val="30"/>
    <w:qFormat/>
    <w:rsid w:val="007358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5895"/>
    <w:rPr>
      <w:i/>
      <w:iCs/>
      <w:color w:val="2F5496" w:themeColor="accent1" w:themeShade="BF"/>
      <w:lang w:val="en-GB"/>
    </w:rPr>
  </w:style>
  <w:style w:type="character" w:styleId="IntenseReference">
    <w:name w:val="Intense Reference"/>
    <w:basedOn w:val="DefaultParagraphFont"/>
    <w:uiPriority w:val="32"/>
    <w:qFormat/>
    <w:rsid w:val="007358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2</cp:revision>
  <dcterms:created xsi:type="dcterms:W3CDTF">2025-12-05T12:41:00Z</dcterms:created>
  <dcterms:modified xsi:type="dcterms:W3CDTF">2025-12-05T12:57:00Z</dcterms:modified>
</cp:coreProperties>
</file>