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51D" w:rsidRDefault="00D0551D" w:rsidP="00D0551D">
      <w:pPr>
        <w:pStyle w:val="Heading3"/>
        <w:rPr>
          <w:rFonts w:eastAsia="Times New Roman"/>
          <w:lang w:bidi="he-IL"/>
        </w:rPr>
      </w:pPr>
      <w:r>
        <w:rPr>
          <w:rFonts w:eastAsia="Times New Roman"/>
          <w:lang w:bidi="he-IL"/>
        </w:rPr>
        <w:t>60SIG_</w:t>
      </w:r>
      <w:r>
        <w:rPr>
          <w:rFonts w:eastAsia="Times New Roman"/>
          <w:lang w:bidi="he-IL"/>
        </w:rPr>
        <w:t>Issue 692</w:t>
      </w:r>
      <w:r>
        <w:rPr>
          <w:rFonts w:eastAsia="Times New Roman"/>
          <w:lang w:bidi="he-IL"/>
        </w:rPr>
        <w:t>_Comments by Wolfgang</w:t>
      </w:r>
      <w:r>
        <w:rPr>
          <w:rFonts w:eastAsia="Times New Roman"/>
          <w:lang w:bidi="he-IL"/>
        </w:rPr>
        <w:t>:</w:t>
      </w:r>
    </w:p>
    <w:p w:rsidR="00D0551D" w:rsidRPr="00836CA3" w:rsidRDefault="00D0551D" w:rsidP="00D0551D">
      <w:pPr>
        <w:rPr>
          <w:lang w:bidi="he-IL"/>
        </w:rPr>
      </w:pPr>
      <w:r w:rsidRPr="00836CA3">
        <w:rPr>
          <w:lang w:bidi="he-IL"/>
        </w:rPr>
        <w:t>1. Subproperties:</w:t>
      </w:r>
      <w:r w:rsidRPr="00836CA3">
        <w:rPr>
          <w:lang w:bidi="he-IL"/>
        </w:rPr>
        <w:br/>
        <w:t xml:space="preserve">P73(x,y) </w:t>
      </w:r>
      <w:r w:rsidRPr="00836CA3">
        <w:rPr>
          <w:rFonts w:ascii="Cambria Math" w:hAnsi="Cambria Math" w:cs="Cambria Math"/>
          <w:lang w:bidi="he-IL"/>
        </w:rPr>
        <w:t>⇒</w:t>
      </w:r>
      <w:r w:rsidRPr="00836CA3">
        <w:rPr>
          <w:lang w:bidi="he-IL"/>
        </w:rPr>
        <w:t xml:space="preserve"> P130i(x,y)</w:t>
      </w:r>
      <w:r w:rsidRPr="00836CA3">
        <w:rPr>
          <w:lang w:bidi="he-IL"/>
        </w:rPr>
        <w:br/>
        <w:t>says that P73 "has translation" is a subproperty of P130i "shows features of". This feels natural to me. The alternative</w:t>
      </w:r>
      <w:bookmarkStart w:id="0" w:name="_GoBack"/>
      <w:bookmarkEnd w:id="0"/>
      <w:r w:rsidRPr="00836CA3">
        <w:rPr>
          <w:lang w:bidi="he-IL"/>
        </w:rPr>
        <w:br/>
        <w:t xml:space="preserve">P73(x,y) </w:t>
      </w:r>
      <w:r w:rsidRPr="00836CA3">
        <w:rPr>
          <w:rFonts w:ascii="Cambria Math" w:hAnsi="Cambria Math" w:cs="Cambria Math"/>
          <w:lang w:bidi="he-IL"/>
        </w:rPr>
        <w:t>⇒</w:t>
      </w:r>
      <w:r w:rsidRPr="00836CA3">
        <w:rPr>
          <w:lang w:bidi="he-IL"/>
        </w:rPr>
        <w:t xml:space="preserve"> P130(y,x)</w:t>
      </w:r>
      <w:r w:rsidRPr="00836CA3">
        <w:rPr>
          <w:lang w:bidi="he-IL"/>
        </w:rPr>
        <w:br/>
        <w:t>would not.</w:t>
      </w:r>
      <w:r w:rsidRPr="00836CA3">
        <w:rPr>
          <w:lang w:bidi="he-IL"/>
        </w:rPr>
        <w:br/>
      </w:r>
      <w:r w:rsidRPr="00836CA3">
        <w:rPr>
          <w:lang w:bidi="he-IL"/>
        </w:rPr>
        <w:br/>
        <w:t>2. Shortcuts:</w:t>
      </w:r>
      <w:r w:rsidRPr="00836CA3">
        <w:rPr>
          <w:lang w:bidi="he-IL"/>
        </w:rPr>
        <w:br/>
        <w:t>(</w:t>
      </w:r>
      <w:r w:rsidRPr="00836CA3">
        <w:rPr>
          <w:rFonts w:ascii="Cambria Math" w:hAnsi="Cambria Math" w:cs="Cambria Math"/>
          <w:lang w:bidi="he-IL"/>
        </w:rPr>
        <w:t>∃</w:t>
      </w:r>
      <w:r w:rsidRPr="00836CA3">
        <w:rPr>
          <w:lang w:bidi="he-IL"/>
        </w:rPr>
        <w:t xml:space="preserve">z) [E10(z) </w:t>
      </w:r>
      <w:r w:rsidRPr="00836CA3">
        <w:rPr>
          <w:rFonts w:ascii="Cambria Math" w:hAnsi="Cambria Math" w:cs="Cambria Math"/>
          <w:lang w:bidi="he-IL"/>
        </w:rPr>
        <w:t>∧</w:t>
      </w:r>
      <w:r w:rsidRPr="00836CA3">
        <w:rPr>
          <w:lang w:bidi="he-IL"/>
        </w:rPr>
        <w:t xml:space="preserve"> P30i(x,z) </w:t>
      </w:r>
      <w:r w:rsidRPr="00836CA3">
        <w:rPr>
          <w:rFonts w:ascii="Cambria Math" w:hAnsi="Cambria Math" w:cs="Cambria Math"/>
          <w:lang w:bidi="he-IL"/>
        </w:rPr>
        <w:t>∧</w:t>
      </w:r>
      <w:r w:rsidRPr="00836CA3">
        <w:rPr>
          <w:lang w:bidi="he-IL"/>
        </w:rPr>
        <w:t xml:space="preserve"> P29(z,y)]</w:t>
      </w:r>
      <w:r w:rsidRPr="00836CA3">
        <w:rPr>
          <w:lang w:bidi="he-IL"/>
        </w:rPr>
        <w:br/>
        <w:t>I immediately see the flow through the long path "X custody transferred through Transfer of Custody Z custody received by Y". I don't see what is won by writing it as</w:t>
      </w:r>
      <w:r w:rsidRPr="00836CA3">
        <w:rPr>
          <w:lang w:bidi="he-IL"/>
        </w:rPr>
        <w:br/>
        <w:t>(</w:t>
      </w:r>
      <w:r w:rsidRPr="00836CA3">
        <w:rPr>
          <w:rFonts w:ascii="Cambria Math" w:hAnsi="Cambria Math" w:cs="Cambria Math"/>
          <w:lang w:bidi="he-IL"/>
        </w:rPr>
        <w:t>∃</w:t>
      </w:r>
      <w:r w:rsidRPr="00836CA3">
        <w:rPr>
          <w:lang w:bidi="he-IL"/>
        </w:rPr>
        <w:t xml:space="preserve">z) [E10(z) </w:t>
      </w:r>
      <w:r w:rsidRPr="00836CA3">
        <w:rPr>
          <w:rFonts w:ascii="Cambria Math" w:hAnsi="Cambria Math" w:cs="Cambria Math"/>
          <w:lang w:bidi="he-IL"/>
        </w:rPr>
        <w:t>∧</w:t>
      </w:r>
      <w:r w:rsidRPr="00836CA3">
        <w:rPr>
          <w:lang w:bidi="he-IL"/>
        </w:rPr>
        <w:t xml:space="preserve"> P30(z,x) </w:t>
      </w:r>
      <w:r w:rsidRPr="00836CA3">
        <w:rPr>
          <w:rFonts w:ascii="Cambria Math" w:hAnsi="Cambria Math" w:cs="Cambria Math"/>
          <w:lang w:bidi="he-IL"/>
        </w:rPr>
        <w:t>∧</w:t>
      </w:r>
      <w:r w:rsidRPr="00836CA3">
        <w:rPr>
          <w:lang w:bidi="he-IL"/>
        </w:rPr>
        <w:t xml:space="preserve"> P29(z,y)]</w:t>
      </w:r>
      <w:r w:rsidRPr="00836CA3">
        <w:rPr>
          <w:lang w:bidi="he-IL"/>
        </w:rPr>
        <w:br/>
      </w:r>
      <w:r w:rsidRPr="00836CA3">
        <w:rPr>
          <w:lang w:bidi="he-IL"/>
        </w:rPr>
        <w:br/>
        <w:t>The P50 scope note does the same:</w:t>
      </w:r>
      <w:r w:rsidRPr="00836CA3">
        <w:rPr>
          <w:lang w:bidi="he-IL"/>
        </w:rPr>
        <w:br/>
      </w:r>
      <w:r w:rsidRPr="00836CA3">
        <w:rPr>
          <w:lang w:bidi="he-IL"/>
        </w:rPr>
        <w:br/>
        <w:t>&gt; This property is a shortcut for the more detailed path from E18 Physical Thing through P30i custody transferred through (transferred custody), E10 Transfer of Custody, P28 custody surrendered by (surrendered custody through) […] to E39 Actor.</w:t>
      </w:r>
      <w:r w:rsidRPr="00836CA3">
        <w:rPr>
          <w:lang w:bidi="he-IL"/>
        </w:rPr>
        <w:br/>
      </w:r>
      <w:r w:rsidRPr="00836CA3">
        <w:rPr>
          <w:lang w:bidi="he-IL"/>
        </w:rPr>
        <w:br/>
        <w:t>Why would I use the inverse properties everywhere but avoid them in the FOL?</w:t>
      </w:r>
      <w:r w:rsidRPr="00836CA3">
        <w:rPr>
          <w:lang w:bidi="he-IL"/>
        </w:rPr>
        <w:br/>
      </w:r>
      <w:r w:rsidRPr="00836CA3">
        <w:rPr>
          <w:lang w:bidi="he-IL"/>
        </w:rPr>
        <w:br/>
        <w:t>And the same for strong and inverse shortcuts, as well as in variations such as</w:t>
      </w:r>
      <w:r w:rsidRPr="00836CA3">
        <w:rPr>
          <w:lang w:bidi="he-IL"/>
        </w:rPr>
        <w:br/>
        <w:t xml:space="preserve">P51(x,y) </w:t>
      </w:r>
      <w:r w:rsidRPr="00836CA3">
        <w:rPr>
          <w:rFonts w:ascii="Cambria Math" w:hAnsi="Cambria Math" w:cs="Cambria Math"/>
          <w:lang w:bidi="he-IL"/>
        </w:rPr>
        <w:t>⇐</w:t>
      </w:r>
      <w:r w:rsidRPr="00836CA3">
        <w:rPr>
          <w:lang w:bidi="he-IL"/>
        </w:rPr>
        <w:t xml:space="preserve"> (</w:t>
      </w:r>
      <w:r w:rsidRPr="00836CA3">
        <w:rPr>
          <w:rFonts w:ascii="Cambria Math" w:hAnsi="Cambria Math" w:cs="Cambria Math"/>
          <w:lang w:bidi="he-IL"/>
        </w:rPr>
        <w:t>∃</w:t>
      </w:r>
      <w:r w:rsidRPr="00836CA3">
        <w:rPr>
          <w:lang w:bidi="he-IL"/>
        </w:rPr>
        <w:t xml:space="preserve">z) [E8(z) </w:t>
      </w:r>
      <w:r w:rsidRPr="00836CA3">
        <w:rPr>
          <w:rFonts w:ascii="Cambria Math" w:hAnsi="Cambria Math" w:cs="Cambria Math"/>
          <w:lang w:bidi="he-IL"/>
        </w:rPr>
        <w:t>∧</w:t>
      </w:r>
      <w:r w:rsidRPr="00836CA3">
        <w:rPr>
          <w:lang w:bidi="he-IL"/>
        </w:rPr>
        <w:t xml:space="preserve"> P24i(x,z) </w:t>
      </w:r>
      <w:r w:rsidRPr="00836CA3">
        <w:rPr>
          <w:rFonts w:ascii="Cambria Math" w:hAnsi="Cambria Math" w:cs="Cambria Math"/>
          <w:lang w:bidi="he-IL"/>
        </w:rPr>
        <w:t>∧</w:t>
      </w:r>
      <w:r w:rsidRPr="00836CA3">
        <w:rPr>
          <w:lang w:bidi="he-IL"/>
        </w:rPr>
        <w:t xml:space="preserve"> [P23(z,y) </w:t>
      </w:r>
      <w:r w:rsidRPr="00836CA3">
        <w:rPr>
          <w:rFonts w:ascii="Cambria Math" w:hAnsi="Cambria Math" w:cs="Cambria Math"/>
          <w:lang w:bidi="he-IL"/>
        </w:rPr>
        <w:t>∨</w:t>
      </w:r>
      <w:r w:rsidRPr="00836CA3">
        <w:rPr>
          <w:lang w:bidi="he-IL"/>
        </w:rPr>
        <w:t xml:space="preserve"> P22(z,y)]]</w:t>
      </w:r>
      <w:r w:rsidRPr="00836CA3">
        <w:rPr>
          <w:lang w:bidi="he-IL"/>
        </w:rPr>
        <w:br/>
      </w:r>
      <w:r w:rsidRPr="00836CA3">
        <w:rPr>
          <w:lang w:bidi="he-IL"/>
        </w:rPr>
        <w:br/>
        <w:t>In fact, when the schema X — Z — Y doesn't apply it is a hint that there might be a mistake, as in</w:t>
      </w:r>
      <w:r w:rsidRPr="00836CA3">
        <w:rPr>
          <w:lang w:bidi="he-IL"/>
        </w:rPr>
        <w:br/>
        <w:t xml:space="preserve">P195(x,y) </w:t>
      </w:r>
      <w:r w:rsidRPr="00836CA3">
        <w:rPr>
          <w:rFonts w:ascii="Cambria Math" w:hAnsi="Cambria Math" w:cs="Cambria Math"/>
          <w:lang w:bidi="he-IL"/>
        </w:rPr>
        <w:t>⇔</w:t>
      </w:r>
      <w:r w:rsidRPr="00836CA3">
        <w:rPr>
          <w:lang w:bidi="he-IL"/>
        </w:rPr>
        <w:t xml:space="preserve"> (</w:t>
      </w:r>
      <w:r w:rsidRPr="00836CA3">
        <w:rPr>
          <w:rFonts w:ascii="Cambria Math" w:hAnsi="Cambria Math" w:cs="Cambria Math"/>
          <w:lang w:bidi="he-IL"/>
        </w:rPr>
        <w:t>∃</w:t>
      </w:r>
      <w:r w:rsidRPr="00836CA3">
        <w:rPr>
          <w:lang w:bidi="he-IL"/>
        </w:rPr>
        <w:t xml:space="preserve">z)[E92(z) </w:t>
      </w:r>
      <w:r w:rsidRPr="00836CA3">
        <w:rPr>
          <w:rFonts w:ascii="Cambria Math" w:hAnsi="Cambria Math" w:cs="Cambria Math"/>
          <w:lang w:bidi="he-IL"/>
        </w:rPr>
        <w:t>∧</w:t>
      </w:r>
      <w:r w:rsidRPr="00836CA3">
        <w:rPr>
          <w:lang w:bidi="he-IL"/>
        </w:rPr>
        <w:t xml:space="preserve"> P166(z,x) </w:t>
      </w:r>
      <w:r w:rsidRPr="00836CA3">
        <w:rPr>
          <w:rFonts w:ascii="Cambria Math" w:hAnsi="Cambria Math" w:cs="Cambria Math"/>
          <w:lang w:bidi="he-IL"/>
        </w:rPr>
        <w:t>∧</w:t>
      </w:r>
      <w:r w:rsidRPr="00836CA3">
        <w:rPr>
          <w:lang w:bidi="he-IL"/>
        </w:rPr>
        <w:t xml:space="preserve"> P196i(z,y)]</w:t>
      </w:r>
      <w:r w:rsidRPr="00836CA3">
        <w:rPr>
          <w:lang w:bidi="he-IL"/>
        </w:rPr>
        <w:br/>
      </w:r>
      <w:r w:rsidRPr="00836CA3">
        <w:rPr>
          <w:lang w:bidi="he-IL"/>
        </w:rPr>
        <w:br/>
        <w:t>3. Statements about the current state:</w:t>
      </w:r>
      <w:r w:rsidRPr="00836CA3">
        <w:rPr>
          <w:lang w:bidi="he-IL"/>
        </w:rPr>
        <w:br/>
        <w:t xml:space="preserve">P50(x,y) </w:t>
      </w:r>
      <w:r w:rsidRPr="00836CA3">
        <w:rPr>
          <w:rFonts w:ascii="Cambria Math" w:hAnsi="Cambria Math" w:cs="Cambria Math"/>
          <w:lang w:bidi="he-IL"/>
        </w:rPr>
        <w:t>⇐</w:t>
      </w:r>
      <w:r w:rsidRPr="00836CA3">
        <w:rPr>
          <w:lang w:bidi="he-IL"/>
        </w:rPr>
        <w:t xml:space="preserve"> (</w:t>
      </w:r>
      <w:r w:rsidRPr="00836CA3">
        <w:rPr>
          <w:rFonts w:ascii="Cambria Math" w:hAnsi="Cambria Math" w:cs="Cambria Math"/>
          <w:lang w:bidi="he-IL"/>
        </w:rPr>
        <w:t>∃</w:t>
      </w:r>
      <w:r w:rsidRPr="00836CA3">
        <w:rPr>
          <w:lang w:bidi="he-IL"/>
        </w:rPr>
        <w:t xml:space="preserve">z) [[E10(z) </w:t>
      </w:r>
      <w:r w:rsidRPr="00836CA3">
        <w:rPr>
          <w:rFonts w:ascii="Cambria Math" w:hAnsi="Cambria Math" w:cs="Cambria Math"/>
          <w:lang w:bidi="he-IL"/>
        </w:rPr>
        <w:t>∧</w:t>
      </w:r>
      <w:r w:rsidRPr="00836CA3">
        <w:rPr>
          <w:lang w:bidi="he-IL"/>
        </w:rPr>
        <w:t xml:space="preserve"> P30i(x,z) </w:t>
      </w:r>
      <w:r w:rsidRPr="00836CA3">
        <w:rPr>
          <w:rFonts w:ascii="Cambria Math" w:hAnsi="Cambria Math" w:cs="Cambria Math"/>
          <w:lang w:bidi="he-IL"/>
        </w:rPr>
        <w:t>∧</w:t>
      </w:r>
      <w:r w:rsidRPr="00836CA3">
        <w:rPr>
          <w:lang w:bidi="he-IL"/>
        </w:rPr>
        <w:t xml:space="preserve"> P29(z,y)] </w:t>
      </w:r>
      <w:r w:rsidRPr="00836CA3">
        <w:rPr>
          <w:rFonts w:ascii="Cambria Math" w:hAnsi="Cambria Math" w:cs="Cambria Math"/>
          <w:lang w:bidi="he-IL"/>
        </w:rPr>
        <w:t>∧</w:t>
      </w:r>
      <w:r w:rsidRPr="00836CA3">
        <w:rPr>
          <w:lang w:bidi="he-IL"/>
        </w:rPr>
        <w:t xml:space="preserve"> ¬ (</w:t>
      </w:r>
      <w:r w:rsidRPr="00836CA3">
        <w:rPr>
          <w:rFonts w:ascii="Cambria Math" w:hAnsi="Cambria Math" w:cs="Cambria Math"/>
          <w:lang w:bidi="he-IL"/>
        </w:rPr>
        <w:t>∃</w:t>
      </w:r>
      <w:r w:rsidRPr="00836CA3">
        <w:rPr>
          <w:lang w:bidi="he-IL"/>
        </w:rPr>
        <w:t xml:space="preserve">w) [E10(w) </w:t>
      </w:r>
      <w:r w:rsidRPr="00836CA3">
        <w:rPr>
          <w:rFonts w:ascii="Cambria Math" w:hAnsi="Cambria Math" w:cs="Cambria Math"/>
          <w:lang w:bidi="he-IL"/>
        </w:rPr>
        <w:t>∧</w:t>
      </w:r>
      <w:r w:rsidRPr="00836CA3">
        <w:rPr>
          <w:lang w:bidi="he-IL"/>
        </w:rPr>
        <w:t xml:space="preserve"> P30i(x,w) </w:t>
      </w:r>
      <w:r w:rsidRPr="00836CA3">
        <w:rPr>
          <w:rFonts w:ascii="Cambria Math" w:hAnsi="Cambria Math" w:cs="Cambria Math"/>
          <w:lang w:bidi="he-IL"/>
        </w:rPr>
        <w:t>∧</w:t>
      </w:r>
      <w:r w:rsidRPr="00836CA3">
        <w:rPr>
          <w:lang w:bidi="he-IL"/>
        </w:rPr>
        <w:t xml:space="preserve"> P28(w,y) </w:t>
      </w:r>
      <w:r w:rsidRPr="00836CA3">
        <w:rPr>
          <w:rFonts w:ascii="Cambria Math" w:hAnsi="Cambria Math" w:cs="Cambria Math"/>
          <w:lang w:bidi="he-IL"/>
        </w:rPr>
        <w:t>∧</w:t>
      </w:r>
      <w:r w:rsidRPr="00836CA3">
        <w:rPr>
          <w:lang w:bidi="he-IL"/>
        </w:rPr>
        <w:t xml:space="preserve"> P182(z,w)]]</w:t>
      </w:r>
      <w:r w:rsidRPr="00836CA3">
        <w:rPr>
          <w:lang w:bidi="he-IL"/>
        </w:rPr>
        <w:br/>
        <w:t xml:space="preserve">These FOL are inadequate attempts to formalize </w:t>
      </w:r>
      <w:proofErr w:type="spellStart"/>
      <w:r w:rsidRPr="00836CA3">
        <w:rPr>
          <w:lang w:bidi="he-IL"/>
        </w:rPr>
        <w:t>currentness</w:t>
      </w:r>
      <w:proofErr w:type="spellEnd"/>
      <w:r w:rsidRPr="00836CA3">
        <w:rPr>
          <w:lang w:bidi="he-IL"/>
        </w:rPr>
        <w:t xml:space="preserve"> statements, but apart from that they basically consist of two simple shortcuts.</w:t>
      </w:r>
      <w:r w:rsidRPr="00836CA3">
        <w:rPr>
          <w:lang w:bidi="he-IL"/>
        </w:rPr>
        <w:br/>
      </w:r>
      <w:r w:rsidRPr="00836CA3">
        <w:rPr>
          <w:lang w:bidi="he-IL"/>
        </w:rPr>
        <w:br/>
        <w:t>4. Other complex constructs:</w:t>
      </w:r>
      <w:r w:rsidRPr="00836CA3">
        <w:rPr>
          <w:lang w:bidi="he-IL"/>
        </w:rPr>
        <w:br/>
        <w:t xml:space="preserve">P46(x,y) </w:t>
      </w:r>
      <w:r w:rsidRPr="00836CA3">
        <w:rPr>
          <w:rFonts w:ascii="Cambria Math" w:hAnsi="Cambria Math" w:cs="Cambria Math"/>
          <w:lang w:bidi="he-IL"/>
        </w:rPr>
        <w:t>⇒</w:t>
      </w:r>
      <w:r w:rsidRPr="00836CA3">
        <w:rPr>
          <w:lang w:bidi="he-IL"/>
        </w:rPr>
        <w:t xml:space="preserve"> (</w:t>
      </w:r>
      <w:r w:rsidRPr="00836CA3">
        <w:rPr>
          <w:rFonts w:ascii="Cambria Math" w:hAnsi="Cambria Math" w:cs="Cambria Math"/>
          <w:lang w:bidi="he-IL"/>
        </w:rPr>
        <w:t>∃</w:t>
      </w:r>
      <w:proofErr w:type="spellStart"/>
      <w:r w:rsidRPr="00836CA3">
        <w:rPr>
          <w:lang w:bidi="he-IL"/>
        </w:rPr>
        <w:t>uzw</w:t>
      </w:r>
      <w:proofErr w:type="spellEnd"/>
      <w:r w:rsidRPr="00836CA3">
        <w:rPr>
          <w:lang w:bidi="he-IL"/>
        </w:rPr>
        <w:t xml:space="preserve">)[E93(u) </w:t>
      </w:r>
      <w:r w:rsidRPr="00836CA3">
        <w:rPr>
          <w:rFonts w:ascii="Cambria Math" w:hAnsi="Cambria Math" w:cs="Cambria Math"/>
          <w:lang w:bidi="he-IL"/>
        </w:rPr>
        <w:t>∧</w:t>
      </w:r>
      <w:r w:rsidRPr="00836CA3">
        <w:rPr>
          <w:lang w:bidi="he-IL"/>
        </w:rPr>
        <w:t xml:space="preserve"> P195i (x,u) </w:t>
      </w:r>
      <w:r w:rsidRPr="00836CA3">
        <w:rPr>
          <w:rFonts w:ascii="Cambria Math" w:hAnsi="Cambria Math" w:cs="Cambria Math"/>
          <w:lang w:bidi="he-IL"/>
        </w:rPr>
        <w:t>∧</w:t>
      </w:r>
      <w:r w:rsidRPr="00836CA3">
        <w:rPr>
          <w:lang w:bidi="he-IL"/>
        </w:rPr>
        <w:t xml:space="preserve"> E52(z) </w:t>
      </w:r>
      <w:r w:rsidRPr="00836CA3">
        <w:rPr>
          <w:rFonts w:ascii="Cambria Math" w:hAnsi="Cambria Math" w:cs="Cambria Math"/>
          <w:lang w:bidi="he-IL"/>
        </w:rPr>
        <w:t>∧</w:t>
      </w:r>
      <w:r w:rsidRPr="00836CA3">
        <w:rPr>
          <w:lang w:bidi="he-IL"/>
        </w:rPr>
        <w:t xml:space="preserve"> P164(</w:t>
      </w:r>
      <w:proofErr w:type="spellStart"/>
      <w:r w:rsidRPr="00836CA3">
        <w:rPr>
          <w:lang w:bidi="he-IL"/>
        </w:rPr>
        <w:t>u,z</w:t>
      </w:r>
      <w:proofErr w:type="spellEnd"/>
      <w:r w:rsidRPr="00836CA3">
        <w:rPr>
          <w:lang w:bidi="he-IL"/>
        </w:rPr>
        <w:t xml:space="preserve">) </w:t>
      </w:r>
      <w:r w:rsidRPr="00836CA3">
        <w:rPr>
          <w:rFonts w:ascii="Cambria Math" w:hAnsi="Cambria Math" w:cs="Cambria Math"/>
          <w:lang w:bidi="he-IL"/>
        </w:rPr>
        <w:t>∧</w:t>
      </w:r>
      <w:r w:rsidRPr="00836CA3">
        <w:rPr>
          <w:lang w:bidi="he-IL"/>
        </w:rPr>
        <w:t xml:space="preserve"> E93(w) </w:t>
      </w:r>
      <w:r w:rsidRPr="00836CA3">
        <w:rPr>
          <w:rFonts w:ascii="Cambria Math" w:hAnsi="Cambria Math" w:cs="Cambria Math"/>
          <w:lang w:bidi="he-IL"/>
        </w:rPr>
        <w:t>∧</w:t>
      </w:r>
      <w:r w:rsidRPr="00836CA3">
        <w:rPr>
          <w:lang w:bidi="he-IL"/>
        </w:rPr>
        <w:t xml:space="preserve"> P195i (w,y) </w:t>
      </w:r>
      <w:r w:rsidRPr="00836CA3">
        <w:rPr>
          <w:rFonts w:ascii="Cambria Math" w:hAnsi="Cambria Math" w:cs="Cambria Math"/>
          <w:lang w:bidi="he-IL"/>
        </w:rPr>
        <w:t>∧</w:t>
      </w:r>
      <w:r w:rsidRPr="00836CA3">
        <w:rPr>
          <w:lang w:bidi="he-IL"/>
        </w:rPr>
        <w:t xml:space="preserve"> P164(w,z) </w:t>
      </w:r>
      <w:r w:rsidRPr="00836CA3">
        <w:rPr>
          <w:rFonts w:ascii="Cambria Math" w:hAnsi="Cambria Math" w:cs="Cambria Math"/>
          <w:lang w:bidi="he-IL"/>
        </w:rPr>
        <w:t>∧</w:t>
      </w:r>
      <w:r w:rsidRPr="00836CA3">
        <w:rPr>
          <w:lang w:bidi="he-IL"/>
        </w:rPr>
        <w:t xml:space="preserve"> P10(</w:t>
      </w:r>
      <w:proofErr w:type="spellStart"/>
      <w:r w:rsidRPr="00836CA3">
        <w:rPr>
          <w:lang w:bidi="he-IL"/>
        </w:rPr>
        <w:t>w,u</w:t>
      </w:r>
      <w:proofErr w:type="spellEnd"/>
      <w:r w:rsidRPr="00836CA3">
        <w:rPr>
          <w:lang w:bidi="he-IL"/>
        </w:rPr>
        <w:t>)]</w:t>
      </w:r>
      <w:r w:rsidRPr="00836CA3">
        <w:rPr>
          <w:lang w:bidi="he-IL"/>
        </w:rPr>
        <w:br/>
        <w:t>There is a fairly obvious mistake in this FOL. I doubt that it would be easier to spot in the version without inverse properties:</w:t>
      </w:r>
      <w:r w:rsidRPr="00836CA3">
        <w:rPr>
          <w:lang w:bidi="he-IL"/>
        </w:rPr>
        <w:br/>
        <w:t xml:space="preserve">P46(x,y) </w:t>
      </w:r>
      <w:r w:rsidRPr="00836CA3">
        <w:rPr>
          <w:rFonts w:ascii="Cambria Math" w:hAnsi="Cambria Math" w:cs="Cambria Math"/>
          <w:lang w:bidi="he-IL"/>
        </w:rPr>
        <w:t>⇒</w:t>
      </w:r>
      <w:r w:rsidRPr="00836CA3">
        <w:rPr>
          <w:lang w:bidi="he-IL"/>
        </w:rPr>
        <w:t xml:space="preserve"> (</w:t>
      </w:r>
      <w:r w:rsidRPr="00836CA3">
        <w:rPr>
          <w:rFonts w:ascii="Cambria Math" w:hAnsi="Cambria Math" w:cs="Cambria Math"/>
          <w:lang w:bidi="he-IL"/>
        </w:rPr>
        <w:t>∃</w:t>
      </w:r>
      <w:proofErr w:type="spellStart"/>
      <w:r w:rsidRPr="00836CA3">
        <w:rPr>
          <w:lang w:bidi="he-IL"/>
        </w:rPr>
        <w:t>uzw</w:t>
      </w:r>
      <w:proofErr w:type="spellEnd"/>
      <w:r w:rsidRPr="00836CA3">
        <w:rPr>
          <w:lang w:bidi="he-IL"/>
        </w:rPr>
        <w:t xml:space="preserve">)[E93(u) </w:t>
      </w:r>
      <w:r w:rsidRPr="00836CA3">
        <w:rPr>
          <w:rFonts w:ascii="Cambria Math" w:hAnsi="Cambria Math" w:cs="Cambria Math"/>
          <w:lang w:bidi="he-IL"/>
        </w:rPr>
        <w:t>∧</w:t>
      </w:r>
      <w:r w:rsidRPr="00836CA3">
        <w:rPr>
          <w:lang w:bidi="he-IL"/>
        </w:rPr>
        <w:t xml:space="preserve"> P195(</w:t>
      </w:r>
      <w:proofErr w:type="spellStart"/>
      <w:r w:rsidRPr="00836CA3">
        <w:rPr>
          <w:lang w:bidi="he-IL"/>
        </w:rPr>
        <w:t>u,x</w:t>
      </w:r>
      <w:proofErr w:type="spellEnd"/>
      <w:r w:rsidRPr="00836CA3">
        <w:rPr>
          <w:lang w:bidi="he-IL"/>
        </w:rPr>
        <w:t xml:space="preserve">) </w:t>
      </w:r>
      <w:r w:rsidRPr="00836CA3">
        <w:rPr>
          <w:rFonts w:ascii="Cambria Math" w:hAnsi="Cambria Math" w:cs="Cambria Math"/>
          <w:lang w:bidi="he-IL"/>
        </w:rPr>
        <w:t>∧</w:t>
      </w:r>
      <w:r w:rsidRPr="00836CA3">
        <w:rPr>
          <w:lang w:bidi="he-IL"/>
        </w:rPr>
        <w:t xml:space="preserve"> E52(z) </w:t>
      </w:r>
      <w:r w:rsidRPr="00836CA3">
        <w:rPr>
          <w:rFonts w:ascii="Cambria Math" w:hAnsi="Cambria Math" w:cs="Cambria Math"/>
          <w:lang w:bidi="he-IL"/>
        </w:rPr>
        <w:t>∧</w:t>
      </w:r>
      <w:r w:rsidRPr="00836CA3">
        <w:rPr>
          <w:lang w:bidi="he-IL"/>
        </w:rPr>
        <w:t xml:space="preserve"> P164(</w:t>
      </w:r>
      <w:proofErr w:type="spellStart"/>
      <w:r w:rsidRPr="00836CA3">
        <w:rPr>
          <w:lang w:bidi="he-IL"/>
        </w:rPr>
        <w:t>u,z</w:t>
      </w:r>
      <w:proofErr w:type="spellEnd"/>
      <w:r w:rsidRPr="00836CA3">
        <w:rPr>
          <w:lang w:bidi="he-IL"/>
        </w:rPr>
        <w:t xml:space="preserve">) </w:t>
      </w:r>
      <w:r w:rsidRPr="00836CA3">
        <w:rPr>
          <w:rFonts w:ascii="Cambria Math" w:hAnsi="Cambria Math" w:cs="Cambria Math"/>
          <w:lang w:bidi="he-IL"/>
        </w:rPr>
        <w:t>∧</w:t>
      </w:r>
      <w:r w:rsidRPr="00836CA3">
        <w:rPr>
          <w:lang w:bidi="he-IL"/>
        </w:rPr>
        <w:t xml:space="preserve"> E93(w) </w:t>
      </w:r>
      <w:r w:rsidRPr="00836CA3">
        <w:rPr>
          <w:rFonts w:ascii="Cambria Math" w:hAnsi="Cambria Math" w:cs="Cambria Math"/>
          <w:lang w:bidi="he-IL"/>
        </w:rPr>
        <w:t>∧</w:t>
      </w:r>
      <w:r w:rsidRPr="00836CA3">
        <w:rPr>
          <w:lang w:bidi="he-IL"/>
        </w:rPr>
        <w:t xml:space="preserve"> P195(</w:t>
      </w:r>
      <w:proofErr w:type="spellStart"/>
      <w:r w:rsidRPr="00836CA3">
        <w:rPr>
          <w:lang w:bidi="he-IL"/>
        </w:rPr>
        <w:t>y,w</w:t>
      </w:r>
      <w:proofErr w:type="spellEnd"/>
      <w:r w:rsidRPr="00836CA3">
        <w:rPr>
          <w:lang w:bidi="he-IL"/>
        </w:rPr>
        <w:t xml:space="preserve">) </w:t>
      </w:r>
      <w:r w:rsidRPr="00836CA3">
        <w:rPr>
          <w:rFonts w:ascii="Cambria Math" w:hAnsi="Cambria Math" w:cs="Cambria Math"/>
          <w:lang w:bidi="he-IL"/>
        </w:rPr>
        <w:t>∧</w:t>
      </w:r>
      <w:r w:rsidRPr="00836CA3">
        <w:rPr>
          <w:lang w:bidi="he-IL"/>
        </w:rPr>
        <w:t xml:space="preserve"> P164(w,z) </w:t>
      </w:r>
      <w:r w:rsidRPr="00836CA3">
        <w:rPr>
          <w:rFonts w:ascii="Cambria Math" w:hAnsi="Cambria Math" w:cs="Cambria Math"/>
          <w:lang w:bidi="he-IL"/>
        </w:rPr>
        <w:t>∧</w:t>
      </w:r>
      <w:r w:rsidRPr="00836CA3">
        <w:rPr>
          <w:lang w:bidi="he-IL"/>
        </w:rPr>
        <w:t xml:space="preserve"> P10(</w:t>
      </w:r>
      <w:proofErr w:type="spellStart"/>
      <w:r w:rsidRPr="00836CA3">
        <w:rPr>
          <w:lang w:bidi="he-IL"/>
        </w:rPr>
        <w:t>w,u</w:t>
      </w:r>
      <w:proofErr w:type="spellEnd"/>
      <w:r w:rsidRPr="00836CA3">
        <w:rPr>
          <w:lang w:bidi="he-IL"/>
        </w:rPr>
        <w:t>)]</w:t>
      </w:r>
      <w:r w:rsidRPr="00836CA3">
        <w:rPr>
          <w:lang w:bidi="he-IL"/>
        </w:rPr>
        <w:br/>
      </w:r>
      <w:r w:rsidRPr="00836CA3">
        <w:rPr>
          <w:lang w:bidi="he-IL"/>
        </w:rPr>
        <w:br/>
        <w:t>6. A single strange statement:</w:t>
      </w:r>
      <w:r w:rsidRPr="00836CA3">
        <w:rPr>
          <w:lang w:bidi="he-IL"/>
        </w:rPr>
        <w:br/>
        <w:t xml:space="preserve">P170(x, y) </w:t>
      </w:r>
      <w:r w:rsidRPr="00836CA3">
        <w:rPr>
          <w:rFonts w:ascii="Cambria Math" w:hAnsi="Cambria Math" w:cs="Cambria Math"/>
          <w:lang w:bidi="he-IL"/>
        </w:rPr>
        <w:t>⇒</w:t>
      </w:r>
      <w:r w:rsidRPr="00836CA3">
        <w:rPr>
          <w:lang w:bidi="he-IL"/>
        </w:rPr>
        <w:t xml:space="preserve"> P81i(x, y) </w:t>
      </w:r>
      <w:r w:rsidRPr="00836CA3">
        <w:rPr>
          <w:rFonts w:ascii="Cambria Math" w:hAnsi="Cambria Math" w:cs="Cambria Math"/>
          <w:lang w:bidi="he-IL"/>
        </w:rPr>
        <w:t>∧</w:t>
      </w:r>
      <w:r w:rsidRPr="00836CA3">
        <w:rPr>
          <w:lang w:bidi="he-IL"/>
        </w:rPr>
        <w:t xml:space="preserve"> P82i(x, y)</w:t>
      </w:r>
      <w:r w:rsidRPr="00836CA3">
        <w:rPr>
          <w:lang w:bidi="he-IL"/>
        </w:rPr>
        <w:br/>
        <w:t>Technically this would make P170 a subproperty of the non-existent P81i and P82i so this needs to be tidied up. In any case, I don't see why</w:t>
      </w:r>
      <w:r w:rsidRPr="00836CA3">
        <w:rPr>
          <w:lang w:bidi="he-IL"/>
        </w:rPr>
        <w:br/>
        <w:t xml:space="preserve">P170(x,y) </w:t>
      </w:r>
      <w:r w:rsidRPr="00836CA3">
        <w:rPr>
          <w:rFonts w:ascii="Cambria Math" w:hAnsi="Cambria Math" w:cs="Cambria Math"/>
          <w:lang w:bidi="he-IL"/>
        </w:rPr>
        <w:t>⇒</w:t>
      </w:r>
      <w:r w:rsidRPr="00836CA3">
        <w:rPr>
          <w:lang w:bidi="he-IL"/>
        </w:rPr>
        <w:t xml:space="preserve"> P81(y,x) </w:t>
      </w:r>
      <w:r w:rsidRPr="00836CA3">
        <w:rPr>
          <w:rFonts w:ascii="Cambria Math" w:hAnsi="Cambria Math" w:cs="Cambria Math"/>
          <w:lang w:bidi="he-IL"/>
        </w:rPr>
        <w:t>∧</w:t>
      </w:r>
      <w:r w:rsidRPr="00836CA3">
        <w:rPr>
          <w:lang w:bidi="he-IL"/>
        </w:rPr>
        <w:t xml:space="preserve"> P82(y,x)</w:t>
      </w:r>
      <w:r w:rsidRPr="00836CA3">
        <w:rPr>
          <w:lang w:bidi="he-IL"/>
        </w:rPr>
        <w:br/>
        <w:t>would be any clearer than</w:t>
      </w:r>
      <w:r w:rsidRPr="00836CA3">
        <w:rPr>
          <w:lang w:bidi="he-IL"/>
        </w:rPr>
        <w:br/>
        <w:t xml:space="preserve">P170i(x,y) </w:t>
      </w:r>
      <w:r w:rsidRPr="00836CA3">
        <w:rPr>
          <w:rFonts w:ascii="Cambria Math" w:hAnsi="Cambria Math" w:cs="Cambria Math"/>
          <w:lang w:bidi="he-IL"/>
        </w:rPr>
        <w:t>⇒</w:t>
      </w:r>
      <w:r w:rsidRPr="00836CA3">
        <w:rPr>
          <w:lang w:bidi="he-IL"/>
        </w:rPr>
        <w:t xml:space="preserve"> P81(x,y) </w:t>
      </w:r>
      <w:r w:rsidRPr="00836CA3">
        <w:rPr>
          <w:rFonts w:ascii="Cambria Math" w:hAnsi="Cambria Math" w:cs="Cambria Math"/>
          <w:lang w:bidi="he-IL"/>
        </w:rPr>
        <w:t>∧</w:t>
      </w:r>
      <w:r w:rsidRPr="00836CA3">
        <w:rPr>
          <w:lang w:bidi="he-IL"/>
        </w:rPr>
        <w:t xml:space="preserve"> P82(x,y)</w:t>
      </w:r>
    </w:p>
    <w:p w:rsidR="0055322F" w:rsidRDefault="0055322F"/>
    <w:sectPr w:rsidR="0055322F" w:rsidSect="00C67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1D"/>
    <w:rsid w:val="0055322F"/>
    <w:rsid w:val="006414F7"/>
    <w:rsid w:val="007B757F"/>
    <w:rsid w:val="00C67417"/>
    <w:rsid w:val="00D0551D"/>
    <w:rsid w:val="00D8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1C699"/>
  <w15:chartTrackingRefBased/>
  <w15:docId w15:val="{1D3AD042-94ED-438A-9689-F9ABBDA7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51D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55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055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Tsoulouha Eleni</dc:creator>
  <cp:keywords/>
  <dc:description/>
  <cp:lastModifiedBy>Tsoulouha Eleni</cp:lastModifiedBy>
  <cp:revision>2</cp:revision>
  <dcterms:created xsi:type="dcterms:W3CDTF">2025-11-19T12:26:00Z</dcterms:created>
  <dcterms:modified xsi:type="dcterms:W3CDTF">2025-11-19T12:26:00Z</dcterms:modified>
</cp:coreProperties>
</file>