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F50CE6" w14:textId="77777777" w:rsidR="0000289E" w:rsidRDefault="0000289E" w:rsidP="0000289E">
      <w:pPr>
        <w:rPr>
          <w:rFonts w:eastAsia="Times New Roman"/>
        </w:rPr>
      </w:pPr>
      <w:r>
        <w:rPr>
          <w:rFonts w:eastAsia="Times New Roman"/>
        </w:rPr>
        <w:t>Dear All,</w:t>
      </w:r>
      <w:r>
        <w:rPr>
          <w:rFonts w:eastAsia="Times New Roman"/>
        </w:rPr>
        <w:br/>
      </w:r>
      <w:r>
        <w:rPr>
          <w:rFonts w:eastAsia="Times New Roman"/>
        </w:rPr>
        <w:br/>
        <w:t xml:space="preserve">Attached the working document for completing the new definitions of Belief Adoption, interfacing with the latest version of </w:t>
      </w:r>
      <w:proofErr w:type="spellStart"/>
      <w:r>
        <w:rPr>
          <w:rFonts w:eastAsia="Times New Roman"/>
        </w:rPr>
        <w:t>CRMtex</w:t>
      </w:r>
      <w:proofErr w:type="spellEnd"/>
      <w:r>
        <w:rPr>
          <w:rFonts w:eastAsia="Times New Roman"/>
        </w:rPr>
        <w:t>.</w:t>
      </w:r>
      <w:r>
        <w:rPr>
          <w:rFonts w:eastAsia="Times New Roman"/>
        </w:rPr>
        <w:br/>
      </w:r>
      <w:r>
        <w:rPr>
          <w:rFonts w:eastAsia="Times New Roman"/>
        </w:rPr>
        <w:br/>
        <w:t>Please pay attention to the examples which go through the whole constructs:</w:t>
      </w:r>
      <w:r>
        <w:rPr>
          <w:rFonts w:eastAsia="Times New Roman"/>
        </w:rPr>
        <w:br/>
      </w:r>
      <w:r>
        <w:rPr>
          <w:rFonts w:eastAsia="Times New Roman"/>
        </w:rPr>
        <w:br/>
        <w:t>The first is the nice text (</w:t>
      </w:r>
      <w:hyperlink r:id="rId4" w:history="1">
        <w:r>
          <w:rPr>
            <w:rStyle w:val="Hyperlink"/>
            <w:rFonts w:eastAsia="Times New Roman"/>
          </w:rPr>
          <w:t>https://www.britishmuseum</w:t>
        </w:r>
        <w:r>
          <w:rPr>
            <w:rStyle w:val="Hyperlink"/>
            <w:rFonts w:eastAsia="Times New Roman"/>
          </w:rPr>
          <w:t>.</w:t>
        </w:r>
        <w:r>
          <w:rPr>
            <w:rStyle w:val="Hyperlink"/>
            <w:rFonts w:eastAsia="Times New Roman"/>
          </w:rPr>
          <w:t>org/blog/who-was-nero</w:t>
        </w:r>
      </w:hyperlink>
      <w:r>
        <w:rPr>
          <w:rFonts w:eastAsia="Times New Roman"/>
        </w:rPr>
        <w:t>) by Francesca Bologna about Emperor Nero of Rome, which summarizes the recent revisions of historical beliefs about his actual deeds:</w:t>
      </w:r>
      <w:r>
        <w:rPr>
          <w:rFonts w:eastAsia="Times New Roman"/>
        </w:rPr>
        <w:br/>
      </w:r>
      <w:r>
        <w:rPr>
          <w:rFonts w:eastAsia="Times New Roman"/>
        </w:rPr>
        <w:br/>
        <w:t xml:space="preserve">I cite: </w:t>
      </w:r>
      <w:r>
        <w:rPr>
          <w:rFonts w:eastAsia="Times New Roman"/>
        </w:rPr>
        <w:br/>
        <w:t xml:space="preserve">"But what do we really know about Nero? Can we separate the scandalous stories told by later authors from the reality of his rule? </w:t>
      </w:r>
    </w:p>
    <w:p w14:paraId="07FCA262" w14:textId="77777777" w:rsidR="0000289E" w:rsidRPr="0000289E" w:rsidRDefault="0000289E" w:rsidP="0000289E">
      <w:pPr>
        <w:pStyle w:val="StandardWeb"/>
        <w:rPr>
          <w:lang w:val="en-US"/>
        </w:rPr>
      </w:pPr>
      <w:r w:rsidRPr="0000289E">
        <w:rPr>
          <w:lang w:val="en-US"/>
        </w:rPr>
        <w:t xml:space="preserve">Most of what we know about Nero comes from the surviving works of three historians – Tacitus, Suetonius and Cassius </w:t>
      </w:r>
      <w:proofErr w:type="spellStart"/>
      <w:r w:rsidRPr="0000289E">
        <w:rPr>
          <w:lang w:val="en-US"/>
        </w:rPr>
        <w:t>Dio</w:t>
      </w:r>
      <w:proofErr w:type="spellEnd"/>
      <w:r w:rsidRPr="0000289E">
        <w:rPr>
          <w:lang w:val="en-US"/>
        </w:rPr>
        <w:t xml:space="preserve">. All written decades after Nero's death, their accounts have long shaped our understanding of this emperor's rule. However, far from being impartial narrators presenting objective accounts of past events, these authors and their sources wrote with a very clear agenda in mind. Nero's demise brought forward a period of chaos and civil war – one that ended only when a new dynasty seized power, the Flavians. Authors writing under the Flavians all </w:t>
      </w:r>
      <w:r w:rsidRPr="0000289E">
        <w:rPr>
          <w:b/>
          <w:bCs/>
          <w:lang w:val="en-US"/>
        </w:rPr>
        <w:t>had an interest</w:t>
      </w:r>
      <w:r w:rsidRPr="0000289E">
        <w:rPr>
          <w:lang w:val="en-US"/>
        </w:rPr>
        <w:t xml:space="preserve"> in </w:t>
      </w:r>
      <w:proofErr w:type="spellStart"/>
      <w:r w:rsidRPr="0000289E">
        <w:rPr>
          <w:lang w:val="en-US"/>
        </w:rPr>
        <w:t>legitimising</w:t>
      </w:r>
      <w:proofErr w:type="spellEnd"/>
      <w:r w:rsidRPr="0000289E">
        <w:rPr>
          <w:lang w:val="en-US"/>
        </w:rPr>
        <w:t xml:space="preserve"> the new ruling family by portraying the last of the Julio-Claudians in the worst possible light, </w:t>
      </w:r>
      <w:r w:rsidRPr="0000289E">
        <w:rPr>
          <w:b/>
          <w:bCs/>
          <w:lang w:val="en-US"/>
        </w:rPr>
        <w:t>turning history into propaganda</w:t>
      </w:r>
      <w:r w:rsidRPr="0000289E">
        <w:rPr>
          <w:lang w:val="en-US"/>
        </w:rPr>
        <w:t>. These accounts became the 'historical' sources used by later historians, therefore perpetuating a fabricated image of Nero, which has survived all the way to the present."</w:t>
      </w:r>
    </w:p>
    <w:p w14:paraId="01EE4061" w14:textId="77777777" w:rsidR="0000289E" w:rsidRPr="0000289E" w:rsidRDefault="0000289E" w:rsidP="0000289E">
      <w:pPr>
        <w:pStyle w:val="StandardWeb"/>
        <w:rPr>
          <w:lang w:val="en-US"/>
        </w:rPr>
      </w:pPr>
      <w:r w:rsidRPr="0000289E">
        <w:rPr>
          <w:lang w:val="en-US"/>
        </w:rPr>
        <w:t>and:</w:t>
      </w:r>
    </w:p>
    <w:p w14:paraId="2C287440" w14:textId="77777777" w:rsidR="0000289E" w:rsidRPr="0000289E" w:rsidRDefault="0000289E" w:rsidP="0000289E">
      <w:pPr>
        <w:pStyle w:val="StandardWeb"/>
        <w:rPr>
          <w:lang w:val="en-US"/>
        </w:rPr>
      </w:pPr>
      <w:r w:rsidRPr="0000289E">
        <w:rPr>
          <w:lang w:val="en-US"/>
        </w:rPr>
        <w:t>"On 19 July AD 64, a fire started close to the Circus Maximus. The flames soon encompassed the entire city of Rome and the fire raged for nine days. Only four of the 14 districts of the capital were spared, while three were completely destroyed.</w:t>
      </w:r>
    </w:p>
    <w:p w14:paraId="270078C5" w14:textId="77777777" w:rsidR="0000289E" w:rsidRPr="0000289E" w:rsidRDefault="0000289E" w:rsidP="0000289E">
      <w:pPr>
        <w:pStyle w:val="StandardWeb"/>
        <w:rPr>
          <w:lang w:val="en-US"/>
        </w:rPr>
      </w:pPr>
      <w:r w:rsidRPr="0000289E">
        <w:rPr>
          <w:lang w:val="en-US"/>
        </w:rPr>
        <w:t>Rome had already been razed by flames – and would be again in its long history – but this event was so severe it came to be known as the Great Fire of Rome.</w:t>
      </w:r>
    </w:p>
    <w:p w14:paraId="5825ECEA" w14:textId="77777777" w:rsidR="0000289E" w:rsidRPr="0000289E" w:rsidRDefault="0000289E" w:rsidP="0000289E">
      <w:pPr>
        <w:pStyle w:val="StandardWeb"/>
        <w:rPr>
          <w:lang w:val="en-US"/>
        </w:rPr>
      </w:pPr>
      <w:r w:rsidRPr="0000289E">
        <w:rPr>
          <w:lang w:val="en-US"/>
        </w:rPr>
        <w:t xml:space="preserve">Later historians blamed Nero for the event, claiming that he set the capital ablaze in order to clear land for the construction of a vast new palace. According to Suetonius and Cassius </w:t>
      </w:r>
      <w:proofErr w:type="spellStart"/>
      <w:r w:rsidRPr="0000289E">
        <w:rPr>
          <w:lang w:val="en-US"/>
        </w:rPr>
        <w:t>Dio</w:t>
      </w:r>
      <w:proofErr w:type="spellEnd"/>
      <w:r w:rsidRPr="0000289E">
        <w:rPr>
          <w:lang w:val="en-US"/>
        </w:rPr>
        <w:t xml:space="preserve">, Nero took in the view of the burning city from the imperial residence while playing the lyre and singing about the fall of Troy. </w:t>
      </w:r>
      <w:r w:rsidRPr="0000289E">
        <w:rPr>
          <w:b/>
          <w:bCs/>
          <w:lang w:val="en-US"/>
        </w:rPr>
        <w:t>This story, however, is fictional</w:t>
      </w:r>
      <w:r w:rsidRPr="0000289E">
        <w:rPr>
          <w:lang w:val="en-US"/>
        </w:rPr>
        <w:t>."</w:t>
      </w:r>
    </w:p>
    <w:p w14:paraId="41FEB48F" w14:textId="77777777" w:rsidR="0000289E" w:rsidRPr="0000289E" w:rsidRDefault="0000289E" w:rsidP="0000289E">
      <w:pPr>
        <w:pStyle w:val="StandardWeb"/>
        <w:rPr>
          <w:lang w:val="en-US"/>
        </w:rPr>
      </w:pPr>
      <w:r w:rsidRPr="0000289E">
        <w:rPr>
          <w:lang w:val="en-US"/>
        </w:rPr>
        <w:t>This text represents the characteristic reasoning about the trust in historical sources we want to model as "Belief Adoption".</w:t>
      </w:r>
    </w:p>
    <w:p w14:paraId="6361ACD6" w14:textId="77777777" w:rsidR="0000289E" w:rsidRPr="0000289E" w:rsidRDefault="0000289E" w:rsidP="0000289E">
      <w:pPr>
        <w:pStyle w:val="StandardWeb"/>
        <w:rPr>
          <w:lang w:val="en-US"/>
        </w:rPr>
      </w:pPr>
      <w:r w:rsidRPr="0000289E">
        <w:rPr>
          <w:lang w:val="en-US"/>
        </w:rPr>
        <w:t xml:space="preserve">The detail that Nero could not be in Rome and </w:t>
      </w:r>
      <w:proofErr w:type="spellStart"/>
      <w:r w:rsidRPr="0000289E">
        <w:rPr>
          <w:lang w:val="en-US"/>
        </w:rPr>
        <w:t>Antium</w:t>
      </w:r>
      <w:proofErr w:type="spellEnd"/>
      <w:r w:rsidRPr="0000289E">
        <w:rPr>
          <w:lang w:val="en-US"/>
        </w:rPr>
        <w:t xml:space="preserve"> the same time is however logical, and an instance of Inference Making.</w:t>
      </w:r>
    </w:p>
    <w:p w14:paraId="3530743F" w14:textId="77777777" w:rsidR="0000289E" w:rsidRPr="0000289E" w:rsidRDefault="0000289E" w:rsidP="0000289E">
      <w:pPr>
        <w:pStyle w:val="StandardWeb"/>
        <w:rPr>
          <w:lang w:val="en-US"/>
        </w:rPr>
      </w:pPr>
      <w:r w:rsidRPr="0000289E">
        <w:rPr>
          <w:lang w:val="en-US"/>
        </w:rPr>
        <w:t>As examples of Provenance Assessment, I used the discussion about the authenticity of the "</w:t>
      </w:r>
      <w:proofErr w:type="spellStart"/>
      <w:r w:rsidRPr="0000289E">
        <w:rPr>
          <w:lang w:val="en-US"/>
        </w:rPr>
        <w:t>Nebra</w:t>
      </w:r>
      <w:proofErr w:type="spellEnd"/>
      <w:r w:rsidRPr="0000289E">
        <w:rPr>
          <w:lang w:val="en-US"/>
        </w:rPr>
        <w:t xml:space="preserve"> Sky Disc", which was initially regarded as a probable forgery, and later proven to be from </w:t>
      </w:r>
      <w:proofErr w:type="spellStart"/>
      <w:r w:rsidRPr="0000289E">
        <w:rPr>
          <w:lang w:val="en-US"/>
        </w:rPr>
        <w:t>Bronce</w:t>
      </w:r>
      <w:proofErr w:type="spellEnd"/>
      <w:r w:rsidRPr="0000289E">
        <w:rPr>
          <w:lang w:val="en-US"/>
        </w:rPr>
        <w:t xml:space="preserve"> Age. The story how the looting place was recovered and the object ended up in a museum is exciting as well.</w:t>
      </w:r>
    </w:p>
    <w:p w14:paraId="1EE85AF2" w14:textId="77777777" w:rsidR="0000289E" w:rsidRPr="0000289E" w:rsidRDefault="0000289E" w:rsidP="0000289E">
      <w:pPr>
        <w:pStyle w:val="StandardWeb"/>
        <w:rPr>
          <w:lang w:val="en-US"/>
        </w:rPr>
      </w:pPr>
      <w:r w:rsidRPr="0000289E">
        <w:rPr>
          <w:lang w:val="en-US"/>
        </w:rPr>
        <w:lastRenderedPageBreak/>
        <w:t xml:space="preserve">We could add the opposite story, about the Minoan </w:t>
      </w:r>
      <w:proofErr w:type="spellStart"/>
      <w:r w:rsidRPr="0000289E">
        <w:rPr>
          <w:lang w:val="en-US"/>
        </w:rPr>
        <w:t>Godess</w:t>
      </w:r>
      <w:proofErr w:type="spellEnd"/>
      <w:r w:rsidRPr="0000289E">
        <w:rPr>
          <w:lang w:val="en-US"/>
        </w:rPr>
        <w:t xml:space="preserve"> with Snakes:</w:t>
      </w:r>
    </w:p>
    <w:p w14:paraId="52F5C962" w14:textId="77777777" w:rsidR="0000289E" w:rsidRPr="0000289E" w:rsidRDefault="0000289E" w:rsidP="0000289E">
      <w:pPr>
        <w:pStyle w:val="StandardWeb"/>
        <w:rPr>
          <w:lang w:val="en-US"/>
        </w:rPr>
      </w:pPr>
      <w:hyperlink r:id="rId5" w:history="1">
        <w:r w:rsidRPr="0000289E">
          <w:rPr>
            <w:rStyle w:val="Hyperlink"/>
            <w:lang w:val="en-US"/>
          </w:rPr>
          <w:t>https://collections.mfa.org/objects/150499</w:t>
        </w:r>
      </w:hyperlink>
      <w:r w:rsidRPr="0000289E">
        <w:rPr>
          <w:lang w:val="en-US"/>
        </w:rPr>
        <w:t xml:space="preserve"> </w:t>
      </w:r>
    </w:p>
    <w:p w14:paraId="3A3B9BC7" w14:textId="77777777" w:rsidR="0000289E" w:rsidRPr="0000289E" w:rsidRDefault="0000289E" w:rsidP="0000289E">
      <w:pPr>
        <w:pStyle w:val="StandardWeb"/>
        <w:rPr>
          <w:lang w:val="en-US"/>
        </w:rPr>
      </w:pPr>
      <w:hyperlink r:id="rId6" w:history="1">
        <w:r w:rsidRPr="0000289E">
          <w:rPr>
            <w:rStyle w:val="Hyperlink"/>
            <w:lang w:val="en-US"/>
          </w:rPr>
          <w:t>https://bmcr.brynmawr.edu/2003/2003.02.36/</w:t>
        </w:r>
      </w:hyperlink>
    </w:p>
    <w:p w14:paraId="1BD3FFB5" w14:textId="77777777" w:rsidR="0000289E" w:rsidRPr="0000289E" w:rsidRDefault="0000289E" w:rsidP="0000289E">
      <w:pPr>
        <w:pStyle w:val="StandardWeb"/>
        <w:rPr>
          <w:lang w:val="en-US"/>
        </w:rPr>
      </w:pPr>
      <w:r w:rsidRPr="0000289E">
        <w:rPr>
          <w:lang w:val="en-US"/>
        </w:rPr>
        <w:t xml:space="preserve">which was initially believed to be Bronze Age, and recently be regarded rather as forgery. </w:t>
      </w:r>
    </w:p>
    <w:p w14:paraId="2F057123" w14:textId="77777777" w:rsidR="0000289E" w:rsidRPr="0000289E" w:rsidRDefault="0000289E" w:rsidP="0000289E">
      <w:pPr>
        <w:pStyle w:val="StandardWeb"/>
        <w:rPr>
          <w:lang w:val="en-US"/>
        </w:rPr>
      </w:pPr>
      <w:r w:rsidRPr="0000289E">
        <w:rPr>
          <w:lang w:val="en-US"/>
        </w:rPr>
        <w:t>I still do not have a good example questioning the provenance of a text. Often, ancient texts contain more modern add-ons. May be someone on this list is aware of a good example.</w:t>
      </w:r>
    </w:p>
    <w:p w14:paraId="7ED20FE5" w14:textId="77777777" w:rsidR="0000289E" w:rsidRDefault="0000289E" w:rsidP="0000289E">
      <w:pPr>
        <w:pStyle w:val="StandardWeb"/>
      </w:pPr>
      <w:r>
        <w:t xml:space="preserve">Feedback </w:t>
      </w:r>
      <w:proofErr w:type="spellStart"/>
      <w:r>
        <w:t>welcome</w:t>
      </w:r>
      <w:proofErr w:type="spellEnd"/>
      <w:r>
        <w:t>!</w:t>
      </w:r>
    </w:p>
    <w:p w14:paraId="2F72537B" w14:textId="77777777" w:rsidR="0000289E" w:rsidRDefault="0000289E" w:rsidP="006F433F">
      <w:pPr>
        <w:shd w:val="clear" w:color="auto" w:fill="FFFFFF"/>
        <w:spacing w:line="240" w:lineRule="auto"/>
        <w:rPr>
          <w:rFonts w:ascii="Calibri" w:eastAsia="Times New Roman" w:hAnsi="Calibri" w:cs="Calibri"/>
          <w:b/>
          <w:bCs/>
          <w:color w:val="212121"/>
          <w:sz w:val="36"/>
          <w:szCs w:val="36"/>
          <w:lang w:val="en-GB"/>
        </w:rPr>
      </w:pPr>
    </w:p>
    <w:p w14:paraId="2F80161F" w14:textId="77777777" w:rsidR="0000289E" w:rsidRDefault="0000289E" w:rsidP="006F433F">
      <w:pPr>
        <w:shd w:val="clear" w:color="auto" w:fill="FFFFFF"/>
        <w:spacing w:line="240" w:lineRule="auto"/>
        <w:rPr>
          <w:rFonts w:ascii="Calibri" w:eastAsia="Times New Roman" w:hAnsi="Calibri" w:cs="Calibri"/>
          <w:b/>
          <w:bCs/>
          <w:color w:val="212121"/>
          <w:sz w:val="36"/>
          <w:szCs w:val="36"/>
          <w:lang w:val="en-GB"/>
        </w:rPr>
      </w:pPr>
    </w:p>
    <w:p w14:paraId="4B12EE49" w14:textId="77777777" w:rsidR="0000289E" w:rsidRDefault="0000289E" w:rsidP="006F433F">
      <w:pPr>
        <w:shd w:val="clear" w:color="auto" w:fill="FFFFFF"/>
        <w:spacing w:line="240" w:lineRule="auto"/>
        <w:rPr>
          <w:rFonts w:ascii="Calibri" w:eastAsia="Times New Roman" w:hAnsi="Calibri" w:cs="Calibri"/>
          <w:b/>
          <w:bCs/>
          <w:color w:val="212121"/>
          <w:sz w:val="36"/>
          <w:szCs w:val="36"/>
          <w:lang w:val="en-GB"/>
        </w:rPr>
      </w:pPr>
    </w:p>
    <w:p w14:paraId="08153CC3" w14:textId="5FDD625A" w:rsidR="006F433F" w:rsidRPr="006F433F" w:rsidRDefault="006F433F" w:rsidP="006F433F">
      <w:pPr>
        <w:shd w:val="clear" w:color="auto" w:fill="FFFFFF"/>
        <w:spacing w:line="240" w:lineRule="auto"/>
        <w:rPr>
          <w:rFonts w:ascii="Segoe UI" w:eastAsia="Times New Roman" w:hAnsi="Segoe UI" w:cs="Segoe UI"/>
          <w:color w:val="212121"/>
          <w:sz w:val="23"/>
          <w:szCs w:val="23"/>
        </w:rPr>
      </w:pPr>
      <w:r w:rsidRPr="006F433F">
        <w:rPr>
          <w:rFonts w:ascii="Calibri" w:eastAsia="Times New Roman" w:hAnsi="Calibri" w:cs="Calibri"/>
          <w:b/>
          <w:bCs/>
          <w:color w:val="212121"/>
          <w:sz w:val="36"/>
          <w:szCs w:val="36"/>
          <w:lang w:val="en-GB"/>
        </w:rPr>
        <w:t>Presence of Nero</w:t>
      </w:r>
    </w:p>
    <w:p w14:paraId="31C8B9AA" w14:textId="77777777" w:rsidR="006F433F" w:rsidRPr="006F433F" w:rsidRDefault="006F433F" w:rsidP="006F433F">
      <w:pPr>
        <w:shd w:val="clear" w:color="auto" w:fill="FFFFFF"/>
        <w:spacing w:after="0" w:line="240" w:lineRule="auto"/>
        <w:rPr>
          <w:rFonts w:ascii="Segoe UI" w:eastAsia="Times New Roman" w:hAnsi="Segoe UI" w:cs="Segoe UI"/>
          <w:color w:val="212121"/>
          <w:sz w:val="23"/>
          <w:szCs w:val="23"/>
        </w:rPr>
      </w:pPr>
      <w:r w:rsidRPr="006F433F">
        <w:rPr>
          <w:rFonts w:ascii="Calibri" w:eastAsia="Times New Roman" w:hAnsi="Calibri" w:cs="Calibri"/>
          <w:color w:val="212121"/>
          <w:lang w:val="en-GB"/>
        </w:rPr>
        <w:t> </w:t>
      </w:r>
    </w:p>
    <w:p w14:paraId="7C878AC4" w14:textId="77777777" w:rsidR="006F433F" w:rsidRPr="006F433F" w:rsidRDefault="006F433F" w:rsidP="006F433F">
      <w:pPr>
        <w:shd w:val="clear" w:color="auto" w:fill="FFFFFF"/>
        <w:spacing w:after="0" w:line="240" w:lineRule="auto"/>
        <w:rPr>
          <w:rFonts w:ascii="Segoe UI" w:eastAsia="Times New Roman" w:hAnsi="Segoe UI" w:cs="Segoe UI"/>
          <w:color w:val="212121"/>
          <w:sz w:val="23"/>
          <w:szCs w:val="23"/>
        </w:rPr>
      </w:pPr>
      <w:r w:rsidRPr="006F433F">
        <w:rPr>
          <w:rFonts w:ascii="Calibri" w:eastAsia="Times New Roman" w:hAnsi="Calibri" w:cs="Calibri"/>
          <w:color w:val="212121"/>
          <w:lang w:val="en-GB"/>
        </w:rPr>
        <w:t>Nero in July 19, 64 AD (E93 Presence)</w:t>
      </w:r>
    </w:p>
    <w:p w14:paraId="76E38380" w14:textId="77777777" w:rsidR="006F433F" w:rsidRPr="006F433F" w:rsidRDefault="006F433F" w:rsidP="006F433F">
      <w:pPr>
        <w:shd w:val="clear" w:color="auto" w:fill="FFFFFF"/>
        <w:spacing w:after="0" w:line="240" w:lineRule="auto"/>
        <w:rPr>
          <w:rFonts w:ascii="Segoe UI" w:eastAsia="Times New Roman" w:hAnsi="Segoe UI" w:cs="Segoe UI"/>
          <w:color w:val="212121"/>
          <w:sz w:val="23"/>
          <w:szCs w:val="23"/>
        </w:rPr>
      </w:pPr>
      <w:r w:rsidRPr="006F433F">
        <w:rPr>
          <w:rFonts w:ascii="Calibri" w:eastAsia="Times New Roman" w:hAnsi="Calibri" w:cs="Calibri"/>
          <w:color w:val="212121"/>
          <w:lang w:val="en-GB"/>
        </w:rPr>
        <w:t>               P164 is temporally specified by: July 19, 64 AD (E52 Timespan)</w:t>
      </w:r>
    </w:p>
    <w:p w14:paraId="1138C0E9" w14:textId="77777777" w:rsidR="006F433F" w:rsidRPr="006F433F" w:rsidRDefault="006F433F" w:rsidP="006F433F">
      <w:pPr>
        <w:shd w:val="clear" w:color="auto" w:fill="FFFFFF"/>
        <w:spacing w:after="0" w:line="240" w:lineRule="auto"/>
        <w:rPr>
          <w:rFonts w:ascii="Segoe UI" w:eastAsia="Times New Roman" w:hAnsi="Segoe UI" w:cs="Segoe UI"/>
          <w:color w:val="212121"/>
          <w:sz w:val="23"/>
          <w:szCs w:val="23"/>
        </w:rPr>
      </w:pPr>
      <w:r w:rsidRPr="006F433F">
        <w:rPr>
          <w:rFonts w:ascii="Calibri" w:eastAsia="Times New Roman" w:hAnsi="Calibri" w:cs="Calibri"/>
          <w:color w:val="212121"/>
          <w:lang w:val="en-GB"/>
        </w:rPr>
        <w:t>               P195 was a presence of:  Nero Claudius Caesar Drusus Germanicus (E21 Person)</w:t>
      </w:r>
    </w:p>
    <w:p w14:paraId="494D646A" w14:textId="77777777" w:rsidR="006F433F" w:rsidRPr="006F433F" w:rsidRDefault="006F433F" w:rsidP="006F433F">
      <w:pPr>
        <w:shd w:val="clear" w:color="auto" w:fill="FFFFFF"/>
        <w:spacing w:after="0" w:line="240" w:lineRule="auto"/>
        <w:rPr>
          <w:rFonts w:ascii="Segoe UI" w:eastAsia="Times New Roman" w:hAnsi="Segoe UI" w:cs="Segoe UI"/>
          <w:color w:val="212121"/>
          <w:sz w:val="23"/>
          <w:szCs w:val="23"/>
        </w:rPr>
      </w:pPr>
      <w:r w:rsidRPr="006F433F">
        <w:rPr>
          <w:rFonts w:ascii="Calibri" w:eastAsia="Times New Roman" w:hAnsi="Calibri" w:cs="Calibri"/>
          <w:color w:val="212121"/>
          <w:lang w:val="en-GB"/>
        </w:rPr>
        <w:t xml:space="preserve">               P167 was within </w:t>
      </w:r>
      <w:proofErr w:type="spellStart"/>
      <w:r w:rsidRPr="006F433F">
        <w:rPr>
          <w:rFonts w:ascii="Calibri" w:eastAsia="Times New Roman" w:hAnsi="Calibri" w:cs="Calibri"/>
          <w:color w:val="212121"/>
          <w:lang w:val="en-GB"/>
        </w:rPr>
        <w:t>Antium</w:t>
      </w:r>
      <w:proofErr w:type="spellEnd"/>
      <w:r w:rsidRPr="006F433F">
        <w:rPr>
          <w:rFonts w:ascii="Calibri" w:eastAsia="Times New Roman" w:hAnsi="Calibri" w:cs="Calibri"/>
          <w:color w:val="212121"/>
          <w:lang w:val="en-GB"/>
        </w:rPr>
        <w:t>, Italy (E53 Place)</w:t>
      </w:r>
    </w:p>
    <w:p w14:paraId="39121212" w14:textId="77777777" w:rsidR="006F433F" w:rsidRPr="006F433F" w:rsidRDefault="006F433F" w:rsidP="006F433F">
      <w:pPr>
        <w:shd w:val="clear" w:color="auto" w:fill="FFFFFF"/>
        <w:spacing w:after="0" w:line="240" w:lineRule="auto"/>
        <w:rPr>
          <w:rFonts w:ascii="Segoe UI" w:eastAsia="Times New Roman" w:hAnsi="Segoe UI" w:cs="Segoe UI"/>
          <w:color w:val="212121"/>
          <w:sz w:val="23"/>
          <w:szCs w:val="23"/>
        </w:rPr>
      </w:pPr>
      <w:r w:rsidRPr="006F433F">
        <w:rPr>
          <w:rFonts w:ascii="Calibri" w:eastAsia="Times New Roman" w:hAnsi="Calibri" w:cs="Calibri"/>
          <w:color w:val="212121"/>
          <w:lang w:val="en-GB"/>
        </w:rPr>
        <w:t>               P133 is spatiotemporally separated from: The Great Fire of Rome (E5 Event)</w:t>
      </w:r>
    </w:p>
    <w:p w14:paraId="054C1509" w14:textId="77777777" w:rsidR="006F433F" w:rsidRPr="006F433F" w:rsidRDefault="006F433F" w:rsidP="006F433F">
      <w:pPr>
        <w:shd w:val="clear" w:color="auto" w:fill="FFFFFF"/>
        <w:spacing w:after="0" w:line="240" w:lineRule="auto"/>
        <w:rPr>
          <w:rFonts w:ascii="Segoe UI" w:eastAsia="Times New Roman" w:hAnsi="Segoe UI" w:cs="Segoe UI"/>
          <w:color w:val="212121"/>
          <w:sz w:val="23"/>
          <w:szCs w:val="23"/>
        </w:rPr>
      </w:pPr>
      <w:r w:rsidRPr="006F433F">
        <w:rPr>
          <w:rFonts w:ascii="Calibri" w:eastAsia="Times New Roman" w:hAnsi="Calibri" w:cs="Calibri"/>
          <w:color w:val="212121"/>
          <w:lang w:val="en-GB"/>
        </w:rPr>
        <w:t xml:space="preserve">P1 is </w:t>
      </w:r>
      <w:proofErr w:type="spellStart"/>
      <w:r w:rsidRPr="006F433F">
        <w:rPr>
          <w:rFonts w:ascii="Calibri" w:eastAsia="Times New Roman" w:hAnsi="Calibri" w:cs="Calibri"/>
          <w:color w:val="212121"/>
          <w:lang w:val="en-GB"/>
        </w:rPr>
        <w:t>indentified</w:t>
      </w:r>
      <w:proofErr w:type="spellEnd"/>
      <w:r w:rsidRPr="006F433F">
        <w:rPr>
          <w:rFonts w:ascii="Calibri" w:eastAsia="Times New Roman" w:hAnsi="Calibri" w:cs="Calibri"/>
          <w:color w:val="212121"/>
          <w:lang w:val="en-GB"/>
        </w:rPr>
        <w:t xml:space="preserve"> by: </w:t>
      </w:r>
      <w:proofErr w:type="spellStart"/>
      <w:r w:rsidRPr="006F433F">
        <w:rPr>
          <w:rFonts w:ascii="Calibri" w:eastAsia="Times New Roman" w:hAnsi="Calibri" w:cs="Calibri"/>
          <w:color w:val="212121"/>
          <w:lang w:val="en-GB"/>
        </w:rPr>
        <w:t>incendium</w:t>
      </w:r>
      <w:proofErr w:type="spellEnd"/>
      <w:r w:rsidRPr="006F433F">
        <w:rPr>
          <w:rFonts w:ascii="Calibri" w:eastAsia="Times New Roman" w:hAnsi="Calibri" w:cs="Calibri"/>
          <w:color w:val="212121"/>
          <w:lang w:val="en-GB"/>
        </w:rPr>
        <w:t xml:space="preserve"> magnum </w:t>
      </w:r>
      <w:proofErr w:type="spellStart"/>
      <w:r w:rsidRPr="006F433F">
        <w:rPr>
          <w:rFonts w:ascii="Calibri" w:eastAsia="Times New Roman" w:hAnsi="Calibri" w:cs="Calibri"/>
          <w:color w:val="212121"/>
          <w:lang w:val="en-GB"/>
        </w:rPr>
        <w:t>Romae</w:t>
      </w:r>
      <w:proofErr w:type="spellEnd"/>
      <w:r w:rsidRPr="006F433F">
        <w:rPr>
          <w:rFonts w:ascii="Calibri" w:eastAsia="Times New Roman" w:hAnsi="Calibri" w:cs="Calibri"/>
          <w:color w:val="212121"/>
          <w:lang w:val="en-GB"/>
        </w:rPr>
        <w:t xml:space="preserve"> (E41 Appellation)</w:t>
      </w:r>
    </w:p>
    <w:p w14:paraId="52CF9B3D" w14:textId="77777777" w:rsidR="006F433F" w:rsidRPr="006F433F" w:rsidRDefault="006F433F" w:rsidP="006F433F">
      <w:pPr>
        <w:shd w:val="clear" w:color="auto" w:fill="FFFFFF"/>
        <w:spacing w:after="0" w:line="240" w:lineRule="auto"/>
        <w:rPr>
          <w:rFonts w:ascii="Segoe UI" w:eastAsia="Times New Roman" w:hAnsi="Segoe UI" w:cs="Segoe UI"/>
          <w:color w:val="212121"/>
          <w:sz w:val="23"/>
          <w:szCs w:val="23"/>
        </w:rPr>
      </w:pPr>
      <w:r w:rsidRPr="006F433F">
        <w:rPr>
          <w:rFonts w:ascii="Calibri" w:eastAsia="Times New Roman" w:hAnsi="Calibri" w:cs="Calibri"/>
          <w:color w:val="212121"/>
          <w:lang w:val="en-GB"/>
        </w:rPr>
        <w:t>P4 has timespan: July 19-27, 64 AD (E52 Timespan)</w:t>
      </w:r>
    </w:p>
    <w:p w14:paraId="01834A02" w14:textId="77777777" w:rsidR="006F433F" w:rsidRPr="006F433F" w:rsidRDefault="006F433F" w:rsidP="006F433F">
      <w:pPr>
        <w:shd w:val="clear" w:color="auto" w:fill="FFFFFF"/>
        <w:spacing w:after="0" w:line="240" w:lineRule="auto"/>
        <w:rPr>
          <w:rFonts w:ascii="Segoe UI" w:eastAsia="Times New Roman" w:hAnsi="Segoe UI" w:cs="Segoe UI"/>
          <w:color w:val="212121"/>
          <w:sz w:val="23"/>
          <w:szCs w:val="23"/>
        </w:rPr>
      </w:pPr>
      <w:r w:rsidRPr="006F433F">
        <w:rPr>
          <w:rFonts w:ascii="Calibri" w:eastAsia="Times New Roman" w:hAnsi="Calibri" w:cs="Calibri"/>
          <w:color w:val="212121"/>
          <w:lang w:val="en-GB"/>
        </w:rPr>
        <w:t>P7 took place at            </w:t>
      </w:r>
      <w:proofErr w:type="gramStart"/>
      <w:r w:rsidRPr="006F433F">
        <w:rPr>
          <w:rFonts w:ascii="Calibri" w:eastAsia="Times New Roman" w:hAnsi="Calibri" w:cs="Calibri"/>
          <w:color w:val="212121"/>
          <w:lang w:val="en-GB"/>
        </w:rPr>
        <w:t>  :</w:t>
      </w:r>
      <w:proofErr w:type="gramEnd"/>
      <w:r w:rsidRPr="006F433F">
        <w:rPr>
          <w:rFonts w:ascii="Calibri" w:eastAsia="Times New Roman" w:hAnsi="Calibri" w:cs="Calibri"/>
          <w:color w:val="212121"/>
          <w:lang w:val="en-GB"/>
        </w:rPr>
        <w:t xml:space="preserve"> Rome in 64AD, Italy (E53 Place)</w:t>
      </w:r>
    </w:p>
    <w:p w14:paraId="24BACFD9" w14:textId="77777777" w:rsidR="006F433F" w:rsidRPr="006F433F" w:rsidRDefault="006F433F" w:rsidP="006F433F">
      <w:pPr>
        <w:shd w:val="clear" w:color="auto" w:fill="FFFFFF"/>
        <w:spacing w:after="0" w:line="240" w:lineRule="auto"/>
        <w:rPr>
          <w:rFonts w:ascii="Segoe UI" w:eastAsia="Times New Roman" w:hAnsi="Segoe UI" w:cs="Segoe UI"/>
          <w:color w:val="212121"/>
          <w:sz w:val="23"/>
          <w:szCs w:val="23"/>
        </w:rPr>
      </w:pPr>
      <w:r w:rsidRPr="006F433F">
        <w:rPr>
          <w:rFonts w:ascii="Calibri" w:eastAsia="Times New Roman" w:hAnsi="Calibri" w:cs="Calibri"/>
          <w:color w:val="212121"/>
          <w:lang w:val="en-GB"/>
        </w:rPr>
        <w:t> (Tacitus)</w:t>
      </w:r>
    </w:p>
    <w:p w14:paraId="2DC47640" w14:textId="77777777" w:rsidR="006F433F" w:rsidRPr="006F433F" w:rsidRDefault="006F433F" w:rsidP="006F433F">
      <w:pPr>
        <w:shd w:val="clear" w:color="auto" w:fill="FFFFFF"/>
        <w:spacing w:after="0" w:line="240" w:lineRule="auto"/>
        <w:rPr>
          <w:rFonts w:ascii="Segoe UI" w:eastAsia="Times New Roman" w:hAnsi="Segoe UI" w:cs="Segoe UI"/>
          <w:color w:val="212121"/>
          <w:sz w:val="23"/>
          <w:szCs w:val="23"/>
        </w:rPr>
      </w:pPr>
      <w:r w:rsidRPr="006F433F">
        <w:rPr>
          <w:rFonts w:ascii="Calibri" w:eastAsia="Times New Roman" w:hAnsi="Calibri" w:cs="Calibri"/>
          <w:color w:val="212121"/>
          <w:lang w:val="en-GB"/>
        </w:rPr>
        <w:t>Nero July 19, 64 AD (E93 Presence)</w:t>
      </w:r>
    </w:p>
    <w:p w14:paraId="64F93FFD" w14:textId="77777777" w:rsidR="006F433F" w:rsidRPr="006F433F" w:rsidRDefault="006F433F" w:rsidP="006F433F">
      <w:pPr>
        <w:shd w:val="clear" w:color="auto" w:fill="FFFFFF"/>
        <w:spacing w:after="0" w:line="240" w:lineRule="auto"/>
        <w:rPr>
          <w:rFonts w:ascii="Segoe UI" w:eastAsia="Times New Roman" w:hAnsi="Segoe UI" w:cs="Segoe UI"/>
          <w:color w:val="212121"/>
          <w:sz w:val="23"/>
          <w:szCs w:val="23"/>
        </w:rPr>
      </w:pPr>
      <w:r w:rsidRPr="006F433F">
        <w:rPr>
          <w:rFonts w:ascii="Calibri" w:eastAsia="Times New Roman" w:hAnsi="Calibri" w:cs="Calibri"/>
          <w:color w:val="212121"/>
          <w:lang w:val="en-GB"/>
        </w:rPr>
        <w:t>               P164 is temporally specified by: July 19, 64 AD (E52 Timespan)</w:t>
      </w:r>
    </w:p>
    <w:p w14:paraId="4918C116" w14:textId="77777777" w:rsidR="006F433F" w:rsidRPr="006F433F" w:rsidRDefault="006F433F" w:rsidP="006F433F">
      <w:pPr>
        <w:shd w:val="clear" w:color="auto" w:fill="FFFFFF"/>
        <w:spacing w:after="0" w:line="240" w:lineRule="auto"/>
        <w:rPr>
          <w:rFonts w:ascii="Segoe UI" w:eastAsia="Times New Roman" w:hAnsi="Segoe UI" w:cs="Segoe UI"/>
          <w:color w:val="212121"/>
          <w:sz w:val="23"/>
          <w:szCs w:val="23"/>
        </w:rPr>
      </w:pPr>
      <w:r w:rsidRPr="006F433F">
        <w:rPr>
          <w:rFonts w:ascii="Calibri" w:eastAsia="Times New Roman" w:hAnsi="Calibri" w:cs="Calibri"/>
          <w:color w:val="212121"/>
          <w:lang w:val="en-GB"/>
        </w:rPr>
        <w:t>               P195 was a presence of:  Nero Claudius Caesar Drusus Germanicus (E21 Person)</w:t>
      </w:r>
    </w:p>
    <w:p w14:paraId="55B44800" w14:textId="77777777" w:rsidR="006F433F" w:rsidRPr="006F433F" w:rsidRDefault="006F433F" w:rsidP="006F433F">
      <w:pPr>
        <w:shd w:val="clear" w:color="auto" w:fill="FFFFFF"/>
        <w:spacing w:after="0" w:line="240" w:lineRule="auto"/>
        <w:rPr>
          <w:rFonts w:ascii="Segoe UI" w:eastAsia="Times New Roman" w:hAnsi="Segoe UI" w:cs="Segoe UI"/>
          <w:color w:val="212121"/>
          <w:sz w:val="23"/>
          <w:szCs w:val="23"/>
        </w:rPr>
      </w:pPr>
      <w:r w:rsidRPr="006F433F">
        <w:rPr>
          <w:rFonts w:ascii="Calibri" w:eastAsia="Times New Roman" w:hAnsi="Calibri" w:cs="Calibri"/>
          <w:color w:val="212121"/>
          <w:lang w:val="en-GB"/>
        </w:rPr>
        <w:t>               P167 was within Rome in 64AD, Italy (E53 Place)</w:t>
      </w:r>
    </w:p>
    <w:p w14:paraId="003B0E22" w14:textId="77777777" w:rsidR="006F433F" w:rsidRPr="006F433F" w:rsidRDefault="006F433F" w:rsidP="006F433F">
      <w:pPr>
        <w:shd w:val="clear" w:color="auto" w:fill="FFFFFF"/>
        <w:spacing w:after="0" w:line="240" w:lineRule="auto"/>
        <w:ind w:firstLine="720"/>
        <w:rPr>
          <w:rFonts w:ascii="Segoe UI" w:eastAsia="Times New Roman" w:hAnsi="Segoe UI" w:cs="Segoe UI"/>
          <w:color w:val="212121"/>
          <w:sz w:val="23"/>
          <w:szCs w:val="23"/>
        </w:rPr>
      </w:pPr>
      <w:r w:rsidRPr="006F433F">
        <w:rPr>
          <w:rFonts w:ascii="Calibri" w:eastAsia="Times New Roman" w:hAnsi="Calibri" w:cs="Calibri"/>
          <w:color w:val="212121"/>
          <w:lang w:val="en-GB"/>
        </w:rPr>
        <w:t>P10 falls within (contains): Nero Singing (E7 Activity)</w:t>
      </w:r>
    </w:p>
    <w:p w14:paraId="7499D191" w14:textId="77777777" w:rsidR="006F433F" w:rsidRPr="006F433F" w:rsidRDefault="006F433F" w:rsidP="006F433F">
      <w:pPr>
        <w:shd w:val="clear" w:color="auto" w:fill="FFFFFF"/>
        <w:spacing w:after="0" w:line="240" w:lineRule="auto"/>
        <w:ind w:firstLine="720"/>
        <w:rPr>
          <w:rFonts w:ascii="Segoe UI" w:eastAsia="Times New Roman" w:hAnsi="Segoe UI" w:cs="Segoe UI"/>
          <w:color w:val="212121"/>
          <w:sz w:val="23"/>
          <w:szCs w:val="23"/>
        </w:rPr>
      </w:pPr>
      <w:r w:rsidRPr="006F433F">
        <w:rPr>
          <w:rFonts w:ascii="Calibri" w:eastAsia="Times New Roman" w:hAnsi="Calibri" w:cs="Calibri"/>
          <w:color w:val="212121"/>
          <w:lang w:val="en-GB"/>
        </w:rPr>
        <w:t>              P2 has type: Singing (E55 Type)</w:t>
      </w:r>
    </w:p>
    <w:p w14:paraId="4C098FC1" w14:textId="77777777" w:rsidR="006F433F" w:rsidRPr="006F433F" w:rsidRDefault="006F433F" w:rsidP="006F433F">
      <w:pPr>
        <w:shd w:val="clear" w:color="auto" w:fill="FFFFFF"/>
        <w:spacing w:after="0" w:line="240" w:lineRule="auto"/>
        <w:ind w:firstLine="720"/>
        <w:rPr>
          <w:rFonts w:ascii="Segoe UI" w:eastAsia="Times New Roman" w:hAnsi="Segoe UI" w:cs="Segoe UI"/>
          <w:color w:val="212121"/>
          <w:sz w:val="23"/>
          <w:szCs w:val="23"/>
        </w:rPr>
      </w:pPr>
      <w:r w:rsidRPr="006F433F">
        <w:rPr>
          <w:rFonts w:ascii="Calibri" w:eastAsia="Times New Roman" w:hAnsi="Calibri" w:cs="Calibri"/>
          <w:color w:val="212121"/>
          <w:lang w:val="en-GB"/>
        </w:rPr>
        <w:t>              P14 carried out by: Nero Claudius Caesar Drusus Germanicus (E21 Person)</w:t>
      </w:r>
    </w:p>
    <w:p w14:paraId="25DCAC84" w14:textId="77777777" w:rsidR="006F433F" w:rsidRPr="006F433F" w:rsidRDefault="006F433F" w:rsidP="006F433F">
      <w:pPr>
        <w:shd w:val="clear" w:color="auto" w:fill="FFFFFF"/>
        <w:spacing w:after="0" w:line="240" w:lineRule="auto"/>
        <w:ind w:firstLine="720"/>
        <w:rPr>
          <w:rFonts w:ascii="Segoe UI" w:eastAsia="Times New Roman" w:hAnsi="Segoe UI" w:cs="Segoe UI"/>
          <w:color w:val="212121"/>
          <w:sz w:val="23"/>
          <w:szCs w:val="23"/>
        </w:rPr>
      </w:pPr>
      <w:r w:rsidRPr="006F433F">
        <w:rPr>
          <w:rFonts w:ascii="Calibri" w:eastAsia="Times New Roman" w:hAnsi="Calibri" w:cs="Calibri"/>
          <w:color w:val="212121"/>
          <w:lang w:val="en-GB"/>
        </w:rPr>
        <w:t>              P4 has timespan: July 19, 64 AD (E52 Timespan)</w:t>
      </w:r>
    </w:p>
    <w:p w14:paraId="1DD30FC8" w14:textId="77777777" w:rsidR="006F433F" w:rsidRPr="006F433F" w:rsidRDefault="006F433F" w:rsidP="006F433F">
      <w:pPr>
        <w:shd w:val="clear" w:color="auto" w:fill="FFFFFF"/>
        <w:spacing w:after="0" w:line="240" w:lineRule="auto"/>
        <w:ind w:firstLine="720"/>
        <w:rPr>
          <w:rFonts w:ascii="Segoe UI" w:eastAsia="Times New Roman" w:hAnsi="Segoe UI" w:cs="Segoe UI"/>
          <w:color w:val="212121"/>
          <w:sz w:val="23"/>
          <w:szCs w:val="23"/>
        </w:rPr>
      </w:pPr>
      <w:r w:rsidRPr="006F433F">
        <w:rPr>
          <w:rFonts w:ascii="Calibri" w:eastAsia="Times New Roman" w:hAnsi="Calibri" w:cs="Calibri"/>
          <w:color w:val="212121"/>
          <w:lang w:val="en-GB"/>
        </w:rPr>
        <w:t>              P7 took place at            </w:t>
      </w:r>
      <w:proofErr w:type="gramStart"/>
      <w:r w:rsidRPr="006F433F">
        <w:rPr>
          <w:rFonts w:ascii="Calibri" w:eastAsia="Times New Roman" w:hAnsi="Calibri" w:cs="Calibri"/>
          <w:color w:val="212121"/>
          <w:lang w:val="en-GB"/>
        </w:rPr>
        <w:t>  :</w:t>
      </w:r>
      <w:proofErr w:type="gramEnd"/>
      <w:r w:rsidRPr="006F433F">
        <w:rPr>
          <w:rFonts w:ascii="Calibri" w:eastAsia="Times New Roman" w:hAnsi="Calibri" w:cs="Calibri"/>
          <w:color w:val="212121"/>
          <w:lang w:val="en-GB"/>
        </w:rPr>
        <w:t xml:space="preserve"> Rome in 64AD, Italy (E53 Place)</w:t>
      </w:r>
    </w:p>
    <w:p w14:paraId="45113E9A" w14:textId="77777777" w:rsidR="006F433F" w:rsidRPr="006F433F" w:rsidRDefault="006F433F" w:rsidP="006F433F">
      <w:pPr>
        <w:shd w:val="clear" w:color="auto" w:fill="FFFFFF"/>
        <w:spacing w:after="0" w:line="240" w:lineRule="auto"/>
        <w:rPr>
          <w:rFonts w:ascii="Segoe UI" w:eastAsia="Times New Roman" w:hAnsi="Segoe UI" w:cs="Segoe UI"/>
          <w:color w:val="212121"/>
          <w:sz w:val="23"/>
          <w:szCs w:val="23"/>
        </w:rPr>
      </w:pPr>
      <w:r w:rsidRPr="006F433F">
        <w:rPr>
          <w:rFonts w:ascii="Calibri" w:eastAsia="Times New Roman" w:hAnsi="Calibri" w:cs="Calibri"/>
          <w:color w:val="212121"/>
          <w:lang w:val="en-GB"/>
        </w:rPr>
        <w:t>               P132 spatiotemporally overlaps with: The Great Fire of Rome (E5 Event)</w:t>
      </w:r>
    </w:p>
    <w:p w14:paraId="419B76B5" w14:textId="77777777" w:rsidR="006F433F" w:rsidRPr="006F433F" w:rsidRDefault="006F433F" w:rsidP="006F433F">
      <w:pPr>
        <w:shd w:val="clear" w:color="auto" w:fill="FFFFFF"/>
        <w:spacing w:after="0" w:line="240" w:lineRule="auto"/>
        <w:rPr>
          <w:rFonts w:ascii="Segoe UI" w:eastAsia="Times New Roman" w:hAnsi="Segoe UI" w:cs="Segoe UI"/>
          <w:color w:val="212121"/>
          <w:sz w:val="23"/>
          <w:szCs w:val="23"/>
        </w:rPr>
      </w:pPr>
      <w:r w:rsidRPr="006F433F">
        <w:rPr>
          <w:rFonts w:ascii="Calibri" w:eastAsia="Times New Roman" w:hAnsi="Calibri" w:cs="Calibri"/>
          <w:color w:val="212121"/>
          <w:lang w:val="en-GB"/>
        </w:rPr>
        <w:t xml:space="preserve">P1 is </w:t>
      </w:r>
      <w:proofErr w:type="spellStart"/>
      <w:r w:rsidRPr="006F433F">
        <w:rPr>
          <w:rFonts w:ascii="Calibri" w:eastAsia="Times New Roman" w:hAnsi="Calibri" w:cs="Calibri"/>
          <w:color w:val="212121"/>
          <w:lang w:val="en-GB"/>
        </w:rPr>
        <w:t>indentified</w:t>
      </w:r>
      <w:proofErr w:type="spellEnd"/>
      <w:r w:rsidRPr="006F433F">
        <w:rPr>
          <w:rFonts w:ascii="Calibri" w:eastAsia="Times New Roman" w:hAnsi="Calibri" w:cs="Calibri"/>
          <w:color w:val="212121"/>
          <w:lang w:val="en-GB"/>
        </w:rPr>
        <w:t xml:space="preserve"> by: </w:t>
      </w:r>
      <w:proofErr w:type="spellStart"/>
      <w:r w:rsidRPr="006F433F">
        <w:rPr>
          <w:rFonts w:ascii="Calibri" w:eastAsia="Times New Roman" w:hAnsi="Calibri" w:cs="Calibri"/>
          <w:color w:val="212121"/>
          <w:lang w:val="en-GB"/>
        </w:rPr>
        <w:t>incendium</w:t>
      </w:r>
      <w:proofErr w:type="spellEnd"/>
      <w:r w:rsidRPr="006F433F">
        <w:rPr>
          <w:rFonts w:ascii="Calibri" w:eastAsia="Times New Roman" w:hAnsi="Calibri" w:cs="Calibri"/>
          <w:color w:val="212121"/>
          <w:lang w:val="en-GB"/>
        </w:rPr>
        <w:t xml:space="preserve"> magnum </w:t>
      </w:r>
      <w:proofErr w:type="spellStart"/>
      <w:r w:rsidRPr="006F433F">
        <w:rPr>
          <w:rFonts w:ascii="Calibri" w:eastAsia="Times New Roman" w:hAnsi="Calibri" w:cs="Calibri"/>
          <w:color w:val="212121"/>
          <w:lang w:val="en-GB"/>
        </w:rPr>
        <w:t>Romae</w:t>
      </w:r>
      <w:proofErr w:type="spellEnd"/>
      <w:r w:rsidRPr="006F433F">
        <w:rPr>
          <w:rFonts w:ascii="Calibri" w:eastAsia="Times New Roman" w:hAnsi="Calibri" w:cs="Calibri"/>
          <w:color w:val="212121"/>
          <w:lang w:val="en-GB"/>
        </w:rPr>
        <w:t xml:space="preserve"> (E41 Appellation)</w:t>
      </w:r>
    </w:p>
    <w:p w14:paraId="0425D2A7" w14:textId="77777777" w:rsidR="006F433F" w:rsidRPr="006F433F" w:rsidRDefault="006F433F" w:rsidP="006F433F">
      <w:pPr>
        <w:shd w:val="clear" w:color="auto" w:fill="FFFFFF"/>
        <w:spacing w:after="0" w:line="240" w:lineRule="auto"/>
        <w:rPr>
          <w:rFonts w:ascii="Segoe UI" w:eastAsia="Times New Roman" w:hAnsi="Segoe UI" w:cs="Segoe UI"/>
          <w:color w:val="212121"/>
          <w:sz w:val="23"/>
          <w:szCs w:val="23"/>
        </w:rPr>
      </w:pPr>
      <w:r w:rsidRPr="006F433F">
        <w:rPr>
          <w:rFonts w:ascii="Calibri" w:eastAsia="Times New Roman" w:hAnsi="Calibri" w:cs="Calibri"/>
          <w:color w:val="212121"/>
          <w:lang w:val="en-GB"/>
        </w:rPr>
        <w:t>P4 has timespan: July 19-27, 64 AD (E52 Timespan)</w:t>
      </w:r>
    </w:p>
    <w:p w14:paraId="3A0EFC6D" w14:textId="77777777" w:rsidR="006F433F" w:rsidRPr="006F433F" w:rsidRDefault="006F433F" w:rsidP="006F433F">
      <w:pPr>
        <w:shd w:val="clear" w:color="auto" w:fill="FFFFFF"/>
        <w:spacing w:after="0" w:line="240" w:lineRule="auto"/>
        <w:rPr>
          <w:rFonts w:ascii="Segoe UI" w:eastAsia="Times New Roman" w:hAnsi="Segoe UI" w:cs="Segoe UI"/>
          <w:color w:val="212121"/>
          <w:sz w:val="23"/>
          <w:szCs w:val="23"/>
        </w:rPr>
      </w:pPr>
      <w:r w:rsidRPr="006F433F">
        <w:rPr>
          <w:rFonts w:ascii="Calibri" w:eastAsia="Times New Roman" w:hAnsi="Calibri" w:cs="Calibri"/>
          <w:color w:val="212121"/>
          <w:lang w:val="en-GB"/>
        </w:rPr>
        <w:t>P7 took place at            </w:t>
      </w:r>
      <w:proofErr w:type="gramStart"/>
      <w:r w:rsidRPr="006F433F">
        <w:rPr>
          <w:rFonts w:ascii="Calibri" w:eastAsia="Times New Roman" w:hAnsi="Calibri" w:cs="Calibri"/>
          <w:color w:val="212121"/>
          <w:lang w:val="en-GB"/>
        </w:rPr>
        <w:t>  :</w:t>
      </w:r>
      <w:proofErr w:type="gramEnd"/>
      <w:r w:rsidRPr="006F433F">
        <w:rPr>
          <w:rFonts w:ascii="Calibri" w:eastAsia="Times New Roman" w:hAnsi="Calibri" w:cs="Calibri"/>
          <w:color w:val="212121"/>
          <w:lang w:val="en-GB"/>
        </w:rPr>
        <w:t xml:space="preserve"> Rome in 64AD, Italy (E53 Place)</w:t>
      </w:r>
    </w:p>
    <w:p w14:paraId="6BF6BE6E" w14:textId="77777777" w:rsidR="006F433F" w:rsidRPr="006F433F" w:rsidRDefault="006F433F" w:rsidP="006F433F">
      <w:pPr>
        <w:shd w:val="clear" w:color="auto" w:fill="FFFFFF"/>
        <w:spacing w:after="0" w:line="240" w:lineRule="auto"/>
        <w:rPr>
          <w:rFonts w:ascii="Segoe UI" w:eastAsia="Times New Roman" w:hAnsi="Segoe UI" w:cs="Segoe UI"/>
          <w:color w:val="212121"/>
          <w:sz w:val="23"/>
          <w:szCs w:val="23"/>
        </w:rPr>
      </w:pPr>
      <w:r w:rsidRPr="006F433F">
        <w:rPr>
          <w:rFonts w:ascii="Calibri" w:eastAsia="Times New Roman" w:hAnsi="Calibri" w:cs="Calibri"/>
          <w:color w:val="212121"/>
          <w:lang w:val="en-GB"/>
        </w:rPr>
        <w:t>    (Suetonius)              </w:t>
      </w:r>
    </w:p>
    <w:p w14:paraId="73F4842F" w14:textId="77777777" w:rsidR="000A2600" w:rsidRDefault="000A2600"/>
    <w:sectPr w:rsidR="000A2600">
      <w:pgSz w:w="12240" w:h="15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433F"/>
    <w:rsid w:val="0000289E"/>
    <w:rsid w:val="000A2600"/>
    <w:rsid w:val="00643EFF"/>
    <w:rsid w:val="006F433F"/>
    <w:rsid w:val="007E3937"/>
    <w:rsid w:val="00AF2B65"/>
    <w:rsid w:val="00F009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0ACB6"/>
  <w15:chartTrackingRefBased/>
  <w15:docId w15:val="{8A40DC32-36A8-4FCA-A075-EA5AE627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00289E"/>
    <w:rPr>
      <w:color w:val="0000FF"/>
      <w:u w:val="single"/>
    </w:rPr>
  </w:style>
  <w:style w:type="paragraph" w:styleId="HTMLVorformatiert">
    <w:name w:val="HTML Preformatted"/>
    <w:basedOn w:val="Standard"/>
    <w:link w:val="HTMLVorformatiertZchn"/>
    <w:uiPriority w:val="99"/>
    <w:semiHidden/>
    <w:unhideWhenUsed/>
    <w:rsid w:val="000028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de-AT" w:eastAsia="de-AT"/>
    </w:rPr>
  </w:style>
  <w:style w:type="character" w:customStyle="1" w:styleId="HTMLVorformatiertZchn">
    <w:name w:val="HTML Vorformatiert Zchn"/>
    <w:basedOn w:val="Absatz-Standardschriftart"/>
    <w:link w:val="HTMLVorformatiert"/>
    <w:uiPriority w:val="99"/>
    <w:semiHidden/>
    <w:rsid w:val="0000289E"/>
    <w:rPr>
      <w:rFonts w:ascii="Courier New" w:hAnsi="Courier New" w:cs="Courier New"/>
      <w:sz w:val="20"/>
      <w:szCs w:val="20"/>
      <w:lang w:val="de-AT" w:eastAsia="de-AT"/>
    </w:rPr>
  </w:style>
  <w:style w:type="paragraph" w:styleId="StandardWeb">
    <w:name w:val="Normal (Web)"/>
    <w:basedOn w:val="Standard"/>
    <w:uiPriority w:val="99"/>
    <w:semiHidden/>
    <w:unhideWhenUsed/>
    <w:rsid w:val="0000289E"/>
    <w:pPr>
      <w:spacing w:before="100" w:beforeAutospacing="1" w:after="100" w:afterAutospacing="1" w:line="240" w:lineRule="auto"/>
    </w:pPr>
    <w:rPr>
      <w:rFonts w:ascii="Calibri" w:hAnsi="Calibri" w:cs="Calibri"/>
      <w:lang w:val="de-AT" w:eastAsia="de-AT"/>
    </w:rPr>
  </w:style>
  <w:style w:type="character" w:styleId="BesuchterLink">
    <w:name w:val="FollowedHyperlink"/>
    <w:basedOn w:val="Absatz-Standardschriftart"/>
    <w:uiPriority w:val="99"/>
    <w:semiHidden/>
    <w:unhideWhenUsed/>
    <w:rsid w:val="0000289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6690888">
      <w:bodyDiv w:val="1"/>
      <w:marLeft w:val="0"/>
      <w:marRight w:val="0"/>
      <w:marTop w:val="0"/>
      <w:marBottom w:val="0"/>
      <w:divBdr>
        <w:top w:val="none" w:sz="0" w:space="0" w:color="auto"/>
        <w:left w:val="none" w:sz="0" w:space="0" w:color="auto"/>
        <w:bottom w:val="none" w:sz="0" w:space="0" w:color="auto"/>
        <w:right w:val="none" w:sz="0" w:space="0" w:color="auto"/>
      </w:divBdr>
      <w:divsChild>
        <w:div w:id="1415279740">
          <w:marLeft w:val="0"/>
          <w:marRight w:val="0"/>
          <w:marTop w:val="280"/>
          <w:marBottom w:val="280"/>
          <w:divBdr>
            <w:top w:val="none" w:sz="0" w:space="0" w:color="auto"/>
            <w:left w:val="none" w:sz="0" w:space="0" w:color="auto"/>
            <w:bottom w:val="none" w:sz="0" w:space="0" w:color="auto"/>
            <w:right w:val="none" w:sz="0" w:space="0" w:color="auto"/>
          </w:divBdr>
        </w:div>
        <w:div w:id="1460688661">
          <w:marLeft w:val="0"/>
          <w:marRight w:val="0"/>
          <w:marTop w:val="0"/>
          <w:marBottom w:val="0"/>
          <w:divBdr>
            <w:top w:val="none" w:sz="0" w:space="0" w:color="auto"/>
            <w:left w:val="none" w:sz="0" w:space="0" w:color="auto"/>
            <w:bottom w:val="none" w:sz="0" w:space="0" w:color="auto"/>
            <w:right w:val="none" w:sz="0" w:space="0" w:color="auto"/>
          </w:divBdr>
        </w:div>
        <w:div w:id="1566185552">
          <w:marLeft w:val="0"/>
          <w:marRight w:val="0"/>
          <w:marTop w:val="0"/>
          <w:marBottom w:val="0"/>
          <w:divBdr>
            <w:top w:val="none" w:sz="0" w:space="0" w:color="auto"/>
            <w:left w:val="none" w:sz="0" w:space="0" w:color="auto"/>
            <w:bottom w:val="none" w:sz="0" w:space="0" w:color="auto"/>
            <w:right w:val="none" w:sz="0" w:space="0" w:color="auto"/>
          </w:divBdr>
        </w:div>
        <w:div w:id="1351683674">
          <w:marLeft w:val="0"/>
          <w:marRight w:val="0"/>
          <w:marTop w:val="0"/>
          <w:marBottom w:val="0"/>
          <w:divBdr>
            <w:top w:val="none" w:sz="0" w:space="0" w:color="auto"/>
            <w:left w:val="none" w:sz="0" w:space="0" w:color="auto"/>
            <w:bottom w:val="none" w:sz="0" w:space="0" w:color="auto"/>
            <w:right w:val="none" w:sz="0" w:space="0" w:color="auto"/>
          </w:divBdr>
        </w:div>
        <w:div w:id="731852465">
          <w:marLeft w:val="0"/>
          <w:marRight w:val="0"/>
          <w:marTop w:val="0"/>
          <w:marBottom w:val="0"/>
          <w:divBdr>
            <w:top w:val="none" w:sz="0" w:space="0" w:color="auto"/>
            <w:left w:val="none" w:sz="0" w:space="0" w:color="auto"/>
            <w:bottom w:val="none" w:sz="0" w:space="0" w:color="auto"/>
            <w:right w:val="none" w:sz="0" w:space="0" w:color="auto"/>
          </w:divBdr>
        </w:div>
        <w:div w:id="1594237823">
          <w:marLeft w:val="0"/>
          <w:marRight w:val="0"/>
          <w:marTop w:val="0"/>
          <w:marBottom w:val="0"/>
          <w:divBdr>
            <w:top w:val="none" w:sz="0" w:space="0" w:color="auto"/>
            <w:left w:val="none" w:sz="0" w:space="0" w:color="auto"/>
            <w:bottom w:val="none" w:sz="0" w:space="0" w:color="auto"/>
            <w:right w:val="none" w:sz="0" w:space="0" w:color="auto"/>
          </w:divBdr>
        </w:div>
        <w:div w:id="1658727861">
          <w:marLeft w:val="0"/>
          <w:marRight w:val="0"/>
          <w:marTop w:val="0"/>
          <w:marBottom w:val="0"/>
          <w:divBdr>
            <w:top w:val="none" w:sz="0" w:space="0" w:color="auto"/>
            <w:left w:val="none" w:sz="0" w:space="0" w:color="auto"/>
            <w:bottom w:val="none" w:sz="0" w:space="0" w:color="auto"/>
            <w:right w:val="none" w:sz="0" w:space="0" w:color="auto"/>
          </w:divBdr>
        </w:div>
        <w:div w:id="162597247">
          <w:marLeft w:val="1440"/>
          <w:marRight w:val="0"/>
          <w:marTop w:val="0"/>
          <w:marBottom w:val="0"/>
          <w:divBdr>
            <w:top w:val="none" w:sz="0" w:space="0" w:color="auto"/>
            <w:left w:val="none" w:sz="0" w:space="0" w:color="auto"/>
            <w:bottom w:val="none" w:sz="0" w:space="0" w:color="auto"/>
            <w:right w:val="none" w:sz="0" w:space="0" w:color="auto"/>
          </w:divBdr>
        </w:div>
        <w:div w:id="1753429814">
          <w:marLeft w:val="1440"/>
          <w:marRight w:val="0"/>
          <w:marTop w:val="0"/>
          <w:marBottom w:val="0"/>
          <w:divBdr>
            <w:top w:val="none" w:sz="0" w:space="0" w:color="auto"/>
            <w:left w:val="none" w:sz="0" w:space="0" w:color="auto"/>
            <w:bottom w:val="none" w:sz="0" w:space="0" w:color="auto"/>
            <w:right w:val="none" w:sz="0" w:space="0" w:color="auto"/>
          </w:divBdr>
        </w:div>
        <w:div w:id="898128675">
          <w:marLeft w:val="1440"/>
          <w:marRight w:val="0"/>
          <w:marTop w:val="0"/>
          <w:marBottom w:val="0"/>
          <w:divBdr>
            <w:top w:val="none" w:sz="0" w:space="0" w:color="auto"/>
            <w:left w:val="none" w:sz="0" w:space="0" w:color="auto"/>
            <w:bottom w:val="none" w:sz="0" w:space="0" w:color="auto"/>
            <w:right w:val="none" w:sz="0" w:space="0" w:color="auto"/>
          </w:divBdr>
        </w:div>
        <w:div w:id="1580016863">
          <w:marLeft w:val="0"/>
          <w:marRight w:val="0"/>
          <w:marTop w:val="0"/>
          <w:marBottom w:val="0"/>
          <w:divBdr>
            <w:top w:val="none" w:sz="0" w:space="0" w:color="auto"/>
            <w:left w:val="none" w:sz="0" w:space="0" w:color="auto"/>
            <w:bottom w:val="none" w:sz="0" w:space="0" w:color="auto"/>
            <w:right w:val="none" w:sz="0" w:space="0" w:color="auto"/>
          </w:divBdr>
        </w:div>
        <w:div w:id="260452529">
          <w:marLeft w:val="0"/>
          <w:marRight w:val="0"/>
          <w:marTop w:val="0"/>
          <w:marBottom w:val="0"/>
          <w:divBdr>
            <w:top w:val="none" w:sz="0" w:space="0" w:color="auto"/>
            <w:left w:val="none" w:sz="0" w:space="0" w:color="auto"/>
            <w:bottom w:val="none" w:sz="0" w:space="0" w:color="auto"/>
            <w:right w:val="none" w:sz="0" w:space="0" w:color="auto"/>
          </w:divBdr>
        </w:div>
        <w:div w:id="352339280">
          <w:marLeft w:val="0"/>
          <w:marRight w:val="0"/>
          <w:marTop w:val="0"/>
          <w:marBottom w:val="0"/>
          <w:divBdr>
            <w:top w:val="none" w:sz="0" w:space="0" w:color="auto"/>
            <w:left w:val="none" w:sz="0" w:space="0" w:color="auto"/>
            <w:bottom w:val="none" w:sz="0" w:space="0" w:color="auto"/>
            <w:right w:val="none" w:sz="0" w:space="0" w:color="auto"/>
          </w:divBdr>
        </w:div>
        <w:div w:id="845173389">
          <w:marLeft w:val="0"/>
          <w:marRight w:val="0"/>
          <w:marTop w:val="0"/>
          <w:marBottom w:val="0"/>
          <w:divBdr>
            <w:top w:val="none" w:sz="0" w:space="0" w:color="auto"/>
            <w:left w:val="none" w:sz="0" w:space="0" w:color="auto"/>
            <w:bottom w:val="none" w:sz="0" w:space="0" w:color="auto"/>
            <w:right w:val="none" w:sz="0" w:space="0" w:color="auto"/>
          </w:divBdr>
        </w:div>
        <w:div w:id="256669507">
          <w:marLeft w:val="0"/>
          <w:marRight w:val="0"/>
          <w:marTop w:val="0"/>
          <w:marBottom w:val="0"/>
          <w:divBdr>
            <w:top w:val="none" w:sz="0" w:space="0" w:color="auto"/>
            <w:left w:val="none" w:sz="0" w:space="0" w:color="auto"/>
            <w:bottom w:val="none" w:sz="0" w:space="0" w:color="auto"/>
            <w:right w:val="none" w:sz="0" w:space="0" w:color="auto"/>
          </w:divBdr>
        </w:div>
        <w:div w:id="1576358033">
          <w:marLeft w:val="720"/>
          <w:marRight w:val="0"/>
          <w:marTop w:val="0"/>
          <w:marBottom w:val="0"/>
          <w:divBdr>
            <w:top w:val="none" w:sz="0" w:space="0" w:color="auto"/>
            <w:left w:val="none" w:sz="0" w:space="0" w:color="auto"/>
            <w:bottom w:val="none" w:sz="0" w:space="0" w:color="auto"/>
            <w:right w:val="none" w:sz="0" w:space="0" w:color="auto"/>
          </w:divBdr>
        </w:div>
        <w:div w:id="1626497583">
          <w:marLeft w:val="720"/>
          <w:marRight w:val="0"/>
          <w:marTop w:val="0"/>
          <w:marBottom w:val="0"/>
          <w:divBdr>
            <w:top w:val="none" w:sz="0" w:space="0" w:color="auto"/>
            <w:left w:val="none" w:sz="0" w:space="0" w:color="auto"/>
            <w:bottom w:val="none" w:sz="0" w:space="0" w:color="auto"/>
            <w:right w:val="none" w:sz="0" w:space="0" w:color="auto"/>
          </w:divBdr>
        </w:div>
        <w:div w:id="928849932">
          <w:marLeft w:val="720"/>
          <w:marRight w:val="0"/>
          <w:marTop w:val="0"/>
          <w:marBottom w:val="0"/>
          <w:divBdr>
            <w:top w:val="none" w:sz="0" w:space="0" w:color="auto"/>
            <w:left w:val="none" w:sz="0" w:space="0" w:color="auto"/>
            <w:bottom w:val="none" w:sz="0" w:space="0" w:color="auto"/>
            <w:right w:val="none" w:sz="0" w:space="0" w:color="auto"/>
          </w:divBdr>
        </w:div>
        <w:div w:id="2089037627">
          <w:marLeft w:val="720"/>
          <w:marRight w:val="0"/>
          <w:marTop w:val="0"/>
          <w:marBottom w:val="0"/>
          <w:divBdr>
            <w:top w:val="none" w:sz="0" w:space="0" w:color="auto"/>
            <w:left w:val="none" w:sz="0" w:space="0" w:color="auto"/>
            <w:bottom w:val="none" w:sz="0" w:space="0" w:color="auto"/>
            <w:right w:val="none" w:sz="0" w:space="0" w:color="auto"/>
          </w:divBdr>
        </w:div>
        <w:div w:id="188028533">
          <w:marLeft w:val="720"/>
          <w:marRight w:val="0"/>
          <w:marTop w:val="0"/>
          <w:marBottom w:val="0"/>
          <w:divBdr>
            <w:top w:val="none" w:sz="0" w:space="0" w:color="auto"/>
            <w:left w:val="none" w:sz="0" w:space="0" w:color="auto"/>
            <w:bottom w:val="none" w:sz="0" w:space="0" w:color="auto"/>
            <w:right w:val="none" w:sz="0" w:space="0" w:color="auto"/>
          </w:divBdr>
        </w:div>
        <w:div w:id="420033947">
          <w:marLeft w:val="0"/>
          <w:marRight w:val="0"/>
          <w:marTop w:val="0"/>
          <w:marBottom w:val="0"/>
          <w:divBdr>
            <w:top w:val="none" w:sz="0" w:space="0" w:color="auto"/>
            <w:left w:val="none" w:sz="0" w:space="0" w:color="auto"/>
            <w:bottom w:val="none" w:sz="0" w:space="0" w:color="auto"/>
            <w:right w:val="none" w:sz="0" w:space="0" w:color="auto"/>
          </w:divBdr>
        </w:div>
        <w:div w:id="385568074">
          <w:marLeft w:val="1440"/>
          <w:marRight w:val="0"/>
          <w:marTop w:val="0"/>
          <w:marBottom w:val="0"/>
          <w:divBdr>
            <w:top w:val="none" w:sz="0" w:space="0" w:color="auto"/>
            <w:left w:val="none" w:sz="0" w:space="0" w:color="auto"/>
            <w:bottom w:val="none" w:sz="0" w:space="0" w:color="auto"/>
            <w:right w:val="none" w:sz="0" w:space="0" w:color="auto"/>
          </w:divBdr>
        </w:div>
        <w:div w:id="651056457">
          <w:marLeft w:val="1440"/>
          <w:marRight w:val="0"/>
          <w:marTop w:val="0"/>
          <w:marBottom w:val="0"/>
          <w:divBdr>
            <w:top w:val="none" w:sz="0" w:space="0" w:color="auto"/>
            <w:left w:val="none" w:sz="0" w:space="0" w:color="auto"/>
            <w:bottom w:val="none" w:sz="0" w:space="0" w:color="auto"/>
            <w:right w:val="none" w:sz="0" w:space="0" w:color="auto"/>
          </w:divBdr>
        </w:div>
        <w:div w:id="1748772020">
          <w:marLeft w:val="1440"/>
          <w:marRight w:val="0"/>
          <w:marTop w:val="0"/>
          <w:marBottom w:val="0"/>
          <w:divBdr>
            <w:top w:val="none" w:sz="0" w:space="0" w:color="auto"/>
            <w:left w:val="none" w:sz="0" w:space="0" w:color="auto"/>
            <w:bottom w:val="none" w:sz="0" w:space="0" w:color="auto"/>
            <w:right w:val="none" w:sz="0" w:space="0" w:color="auto"/>
          </w:divBdr>
        </w:div>
        <w:div w:id="462773487">
          <w:marLeft w:val="0"/>
          <w:marRight w:val="0"/>
          <w:marTop w:val="0"/>
          <w:marBottom w:val="0"/>
          <w:divBdr>
            <w:top w:val="none" w:sz="0" w:space="0" w:color="auto"/>
            <w:left w:val="none" w:sz="0" w:space="0" w:color="auto"/>
            <w:bottom w:val="none" w:sz="0" w:space="0" w:color="auto"/>
            <w:right w:val="none" w:sz="0" w:space="0" w:color="auto"/>
          </w:divBdr>
        </w:div>
      </w:divsChild>
    </w:div>
    <w:div w:id="1668247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bmcr.brynmawr.edu/2003/2003.02.36/" TargetMode="External"/><Relationship Id="rId5" Type="http://schemas.openxmlformats.org/officeDocument/2006/relationships/hyperlink" Target="https://collections.mfa.org/objects/150499" TargetMode="External"/><Relationship Id="rId4" Type="http://schemas.openxmlformats.org/officeDocument/2006/relationships/hyperlink" Target="https://www.britishmuseum.org/blog/who-was-nero"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667</Words>
  <Characters>4206</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Milena Peralta Friedburg</dc:creator>
  <cp:keywords/>
  <dc:description/>
  <cp:lastModifiedBy>Hiebel, Gerald</cp:lastModifiedBy>
  <cp:revision>2</cp:revision>
  <dcterms:created xsi:type="dcterms:W3CDTF">2023-04-18T12:57:00Z</dcterms:created>
  <dcterms:modified xsi:type="dcterms:W3CDTF">2023-08-29T09:13:00Z</dcterms:modified>
</cp:coreProperties>
</file>